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FB023" w14:textId="6C8AC6C3" w:rsidR="00F214BD" w:rsidRPr="00870FC5" w:rsidRDefault="00F214BD" w:rsidP="00F214BD">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Pr>
          <w:rFonts w:ascii="Arial" w:hAnsi="Arial" w:cs="Arial"/>
          <w:b/>
          <w:sz w:val="24"/>
          <w:szCs w:val="24"/>
          <w:lang w:eastAsia="zh-CN"/>
        </w:rPr>
        <w:t>10</w:t>
      </w:r>
      <w:r w:rsidR="00D6354F">
        <w:rPr>
          <w:rFonts w:ascii="Arial" w:hAnsi="Arial" w:cs="Arial"/>
          <w:b/>
          <w:sz w:val="24"/>
          <w:szCs w:val="24"/>
          <w:lang w:eastAsia="zh-CN"/>
        </w:rPr>
        <w:t>8</w:t>
      </w:r>
      <w:r w:rsidRPr="00377591">
        <w:rPr>
          <w:rFonts w:ascii="Arial" w:eastAsia="MS Mincho" w:hAnsi="Arial" w:cs="Arial"/>
          <w:b/>
          <w:sz w:val="24"/>
          <w:szCs w:val="24"/>
        </w:rPr>
        <w:tab/>
      </w:r>
      <w:r w:rsidRPr="00584815">
        <w:rPr>
          <w:rFonts w:ascii="Arial" w:eastAsia="MS Mincho" w:hAnsi="Arial" w:cs="Arial"/>
          <w:b/>
          <w:sz w:val="24"/>
          <w:szCs w:val="24"/>
        </w:rPr>
        <w:t>R4-2</w:t>
      </w:r>
      <w:r w:rsidR="00D20066" w:rsidRPr="00584815">
        <w:rPr>
          <w:rFonts w:ascii="Arial" w:eastAsia="MS Mincho" w:hAnsi="Arial" w:cs="Arial"/>
          <w:b/>
          <w:sz w:val="24"/>
          <w:szCs w:val="24"/>
        </w:rPr>
        <w:t>3</w:t>
      </w:r>
      <w:r w:rsidR="00766DD6" w:rsidRPr="00584815">
        <w:rPr>
          <w:rFonts w:ascii="Arial" w:eastAsia="MS Mincho" w:hAnsi="Arial" w:cs="Arial"/>
          <w:b/>
          <w:sz w:val="24"/>
          <w:szCs w:val="24"/>
        </w:rPr>
        <w:t>1</w:t>
      </w:r>
      <w:r w:rsidR="00584815" w:rsidRPr="00584815">
        <w:rPr>
          <w:rFonts w:ascii="Arial" w:eastAsia="MS Mincho" w:hAnsi="Arial" w:cs="Arial"/>
          <w:b/>
          <w:sz w:val="24"/>
          <w:szCs w:val="24"/>
        </w:rPr>
        <w:t>4339</w:t>
      </w:r>
    </w:p>
    <w:p w14:paraId="21F529D3" w14:textId="7FCBDF14" w:rsidR="00F214BD" w:rsidRPr="00881E60" w:rsidRDefault="00D6354F" w:rsidP="00F214BD">
      <w:pPr>
        <w:tabs>
          <w:tab w:val="right" w:pos="10440"/>
          <w:tab w:val="right" w:pos="13323"/>
        </w:tabs>
        <w:spacing w:afterLines="100" w:after="240"/>
        <w:rPr>
          <w:rFonts w:ascii="Arial" w:hAnsi="Arial" w:cs="Arial"/>
          <w:b/>
          <w:sz w:val="24"/>
          <w:szCs w:val="24"/>
          <w:lang w:val="en-US" w:eastAsia="zh-CN"/>
        </w:rPr>
      </w:pPr>
      <w:r w:rsidRPr="00D6354F">
        <w:rPr>
          <w:rFonts w:ascii="Arial" w:hAnsi="Arial"/>
          <w:b/>
          <w:sz w:val="24"/>
          <w:szCs w:val="24"/>
          <w:lang w:eastAsia="zh-CN"/>
        </w:rPr>
        <w:t xml:space="preserve">Toulouse, France, </w:t>
      </w:r>
      <w:r w:rsidR="00F214BD">
        <w:rPr>
          <w:rFonts w:ascii="Arial" w:hAnsi="Arial"/>
          <w:b/>
          <w:sz w:val="24"/>
          <w:szCs w:val="24"/>
          <w:lang w:eastAsia="zh-CN"/>
        </w:rPr>
        <w:t xml:space="preserve">, </w:t>
      </w:r>
      <w:r w:rsidR="00766DD6">
        <w:rPr>
          <w:rFonts w:ascii="Arial" w:hAnsi="Arial"/>
          <w:b/>
          <w:sz w:val="24"/>
          <w:szCs w:val="24"/>
          <w:lang w:eastAsia="zh-CN"/>
        </w:rPr>
        <w:t>2</w:t>
      </w:r>
      <w:r>
        <w:rPr>
          <w:rFonts w:ascii="Arial" w:hAnsi="Arial"/>
          <w:b/>
          <w:sz w:val="24"/>
          <w:szCs w:val="24"/>
          <w:lang w:eastAsia="zh-CN"/>
        </w:rPr>
        <w:t>1</w:t>
      </w:r>
      <w:r>
        <w:rPr>
          <w:rFonts w:ascii="Arial" w:hAnsi="Arial"/>
          <w:b/>
          <w:sz w:val="24"/>
          <w:szCs w:val="24"/>
          <w:vertAlign w:val="superscript"/>
          <w:lang w:eastAsia="zh-CN"/>
        </w:rPr>
        <w:t>st</w:t>
      </w:r>
      <w:r w:rsidR="00F214BD">
        <w:rPr>
          <w:rFonts w:ascii="Arial" w:hAnsi="Arial"/>
          <w:b/>
          <w:sz w:val="24"/>
          <w:szCs w:val="24"/>
          <w:lang w:eastAsia="zh-CN"/>
        </w:rPr>
        <w:t xml:space="preserve"> </w:t>
      </w:r>
      <w:r w:rsidR="00F214BD" w:rsidRPr="00EF3FF4">
        <w:rPr>
          <w:rFonts w:ascii="Arial" w:hAnsi="Arial"/>
          <w:b/>
          <w:sz w:val="24"/>
          <w:szCs w:val="24"/>
          <w:lang w:eastAsia="zh-CN"/>
        </w:rPr>
        <w:t>‒</w:t>
      </w:r>
      <w:r w:rsidR="00F214BD">
        <w:rPr>
          <w:rFonts w:ascii="Arial" w:hAnsi="Arial"/>
          <w:b/>
          <w:sz w:val="24"/>
          <w:szCs w:val="24"/>
          <w:lang w:eastAsia="zh-CN"/>
        </w:rPr>
        <w:t xml:space="preserve"> </w:t>
      </w:r>
      <w:r w:rsidR="00D20066">
        <w:rPr>
          <w:rFonts w:ascii="Arial" w:hAnsi="Arial"/>
          <w:b/>
          <w:sz w:val="24"/>
          <w:szCs w:val="24"/>
          <w:lang w:eastAsia="zh-CN"/>
        </w:rPr>
        <w:t>2</w:t>
      </w:r>
      <w:r>
        <w:rPr>
          <w:rFonts w:ascii="Arial" w:hAnsi="Arial"/>
          <w:b/>
          <w:sz w:val="24"/>
          <w:szCs w:val="24"/>
          <w:lang w:eastAsia="zh-CN"/>
        </w:rPr>
        <w:t>5</w:t>
      </w:r>
      <w:r w:rsidR="00F214BD" w:rsidRPr="008C469D">
        <w:rPr>
          <w:rFonts w:ascii="Arial" w:hAnsi="Arial"/>
          <w:b/>
          <w:sz w:val="24"/>
          <w:szCs w:val="24"/>
          <w:vertAlign w:val="superscript"/>
          <w:lang w:eastAsia="zh-CN"/>
        </w:rPr>
        <w:t>th</w:t>
      </w:r>
      <w:r w:rsidR="00F214BD">
        <w:rPr>
          <w:rFonts w:ascii="Arial" w:hAnsi="Arial"/>
          <w:b/>
          <w:sz w:val="24"/>
          <w:szCs w:val="24"/>
          <w:lang w:eastAsia="zh-CN"/>
        </w:rPr>
        <w:t xml:space="preserve"> </w:t>
      </w:r>
      <w:r w:rsidRPr="00D6354F">
        <w:rPr>
          <w:rFonts w:ascii="Arial" w:hAnsi="Arial"/>
          <w:b/>
          <w:sz w:val="24"/>
          <w:szCs w:val="24"/>
          <w:lang w:eastAsia="zh-CN"/>
        </w:rPr>
        <w:t>August</w:t>
      </w:r>
      <w:r w:rsidR="00F214BD" w:rsidRPr="00EF3FF4">
        <w:rPr>
          <w:rFonts w:ascii="Arial" w:hAnsi="Arial"/>
          <w:b/>
          <w:sz w:val="24"/>
          <w:szCs w:val="24"/>
          <w:lang w:eastAsia="zh-CN"/>
        </w:rPr>
        <w:t>, 202</w:t>
      </w:r>
      <w:r w:rsidR="00D20066">
        <w:rPr>
          <w:rFonts w:ascii="Arial" w:hAnsi="Arial"/>
          <w:b/>
          <w:sz w:val="24"/>
          <w:szCs w:val="24"/>
          <w:lang w:eastAsia="zh-CN"/>
        </w:rPr>
        <w:t>3</w:t>
      </w:r>
    </w:p>
    <w:p w14:paraId="555247E9" w14:textId="23E991E7" w:rsidR="00F214BD" w:rsidRPr="00AB3D40" w:rsidRDefault="00F214BD" w:rsidP="00F214BD">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D57062" w:rsidRPr="00D57062">
        <w:rPr>
          <w:rFonts w:ascii="Arial" w:hAnsi="Arial" w:cs="Arial"/>
          <w:sz w:val="22"/>
          <w:lang w:eastAsia="zh-CN"/>
        </w:rPr>
        <w:t>WF on support for bandwidth part operation without restriction</w:t>
      </w:r>
    </w:p>
    <w:p w14:paraId="509DA1B1" w14:textId="74724F90" w:rsidR="00F214BD" w:rsidRPr="00DE53FC" w:rsidRDefault="00F214BD" w:rsidP="00F214BD">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766DD6">
        <w:rPr>
          <w:rFonts w:ascii="Arial" w:hAnsi="Arial" w:cs="Arial"/>
          <w:sz w:val="22"/>
          <w:lang w:eastAsia="zh-CN"/>
        </w:rPr>
        <w:t>8</w:t>
      </w:r>
      <w:r w:rsidR="00D20066" w:rsidRPr="00D20066">
        <w:rPr>
          <w:rFonts w:ascii="Arial" w:hAnsi="Arial" w:cs="Arial"/>
          <w:sz w:val="22"/>
          <w:lang w:eastAsia="zh-CN"/>
        </w:rPr>
        <w:t>.</w:t>
      </w:r>
      <w:r w:rsidR="00672EDD">
        <w:rPr>
          <w:rFonts w:ascii="Arial" w:hAnsi="Arial" w:cs="Arial"/>
          <w:sz w:val="22"/>
          <w:lang w:eastAsia="zh-CN"/>
        </w:rPr>
        <w:t>1</w:t>
      </w:r>
      <w:r w:rsidR="00717E34">
        <w:rPr>
          <w:rFonts w:ascii="Arial" w:hAnsi="Arial" w:cs="Arial"/>
          <w:sz w:val="22"/>
          <w:lang w:eastAsia="zh-CN"/>
        </w:rPr>
        <w:t>0</w:t>
      </w:r>
      <w:r w:rsidR="00D20066" w:rsidRPr="00D20066">
        <w:rPr>
          <w:rFonts w:ascii="Arial" w:hAnsi="Arial" w:cs="Arial"/>
          <w:sz w:val="22"/>
          <w:lang w:eastAsia="zh-CN"/>
        </w:rPr>
        <w:t>.</w:t>
      </w:r>
      <w:r w:rsidR="00672EDD">
        <w:rPr>
          <w:rFonts w:ascii="Arial" w:hAnsi="Arial" w:cs="Arial"/>
          <w:sz w:val="22"/>
          <w:lang w:eastAsia="zh-CN"/>
        </w:rPr>
        <w:t>3</w:t>
      </w:r>
    </w:p>
    <w:p w14:paraId="4A50DA4B" w14:textId="77777777" w:rsidR="00F214BD" w:rsidRPr="00AB3D40" w:rsidRDefault="00F214BD" w:rsidP="00F214BD">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Pr>
          <w:rFonts w:ascii="Arial" w:hAnsi="Arial" w:cs="Arial"/>
          <w:bCs/>
          <w:sz w:val="22"/>
        </w:rPr>
        <w:t>vivo</w:t>
      </w:r>
    </w:p>
    <w:p w14:paraId="1AD344AB" w14:textId="77777777" w:rsidR="00F214BD" w:rsidRPr="00AB3D40" w:rsidRDefault="00F214BD" w:rsidP="00F214BD">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Pr>
          <w:rFonts w:ascii="Arial" w:hAnsi="Arial" w:cs="Arial"/>
          <w:sz w:val="22"/>
          <w:lang w:eastAsia="zh-CN"/>
        </w:rPr>
        <w:t>Approval</w:t>
      </w:r>
    </w:p>
    <w:p w14:paraId="6CFD2237" w14:textId="03A89E94" w:rsidR="00F214BD" w:rsidRPr="00AB3D40" w:rsidRDefault="00F214BD" w:rsidP="00F214BD">
      <w:pPr>
        <w:pStyle w:val="1"/>
        <w:numPr>
          <w:ilvl w:val="0"/>
          <w:numId w:val="29"/>
        </w:numPr>
        <w:tabs>
          <w:tab w:val="clear" w:pos="432"/>
        </w:tabs>
        <w:rPr>
          <w:sz w:val="28"/>
          <w:szCs w:val="28"/>
          <w:lang w:eastAsia="zh-CN"/>
        </w:rPr>
      </w:pPr>
      <w:r w:rsidRPr="00B17908">
        <w:rPr>
          <w:sz w:val="28"/>
          <w:szCs w:val="28"/>
        </w:rPr>
        <w:t>Topic #</w:t>
      </w:r>
      <w:r w:rsidR="005609EC">
        <w:rPr>
          <w:sz w:val="28"/>
          <w:szCs w:val="28"/>
        </w:rPr>
        <w:t>1</w:t>
      </w:r>
      <w:r w:rsidRPr="00B17908">
        <w:rPr>
          <w:sz w:val="28"/>
          <w:szCs w:val="28"/>
        </w:rPr>
        <w:t xml:space="preserve">: </w:t>
      </w:r>
      <w:r w:rsidR="00064961" w:rsidRPr="00064961">
        <w:rPr>
          <w:sz w:val="28"/>
          <w:szCs w:val="28"/>
        </w:rPr>
        <w:t xml:space="preserve">General </w:t>
      </w:r>
      <w:r w:rsidR="00D222A7">
        <w:rPr>
          <w:sz w:val="28"/>
          <w:szCs w:val="28"/>
        </w:rPr>
        <w:t>aspects</w:t>
      </w:r>
    </w:p>
    <w:p w14:paraId="020FB902" w14:textId="77777777" w:rsidR="0012197E" w:rsidRDefault="0012197E" w:rsidP="0012197E">
      <w:pPr>
        <w:outlineLvl w:val="3"/>
        <w:rPr>
          <w:b/>
          <w:color w:val="000000" w:themeColor="text1"/>
          <w:u w:val="single"/>
          <w:lang w:eastAsia="ko-KR"/>
        </w:rPr>
      </w:pPr>
      <w:r w:rsidRPr="0053513E">
        <w:rPr>
          <w:b/>
          <w:color w:val="000000" w:themeColor="text1"/>
          <w:u w:val="single"/>
          <w:lang w:eastAsia="ko-KR"/>
        </w:rPr>
        <w:t>Issue 1-</w:t>
      </w:r>
      <w:r>
        <w:rPr>
          <w:b/>
          <w:color w:val="000000" w:themeColor="text1"/>
          <w:u w:val="single"/>
          <w:lang w:eastAsia="ko-KR"/>
        </w:rPr>
        <w:t>2</w:t>
      </w:r>
      <w:r w:rsidRPr="0053513E">
        <w:rPr>
          <w:b/>
          <w:color w:val="000000" w:themeColor="text1"/>
          <w:u w:val="single"/>
          <w:lang w:eastAsia="ko-KR"/>
        </w:rPr>
        <w:t xml:space="preserve">: </w:t>
      </w:r>
      <w:r w:rsidRPr="00F2666B">
        <w:rPr>
          <w:b/>
          <w:color w:val="000000" w:themeColor="text1"/>
          <w:u w:val="single"/>
          <w:lang w:eastAsia="ko-KR"/>
        </w:rPr>
        <w:t>Requirements</w:t>
      </w:r>
      <w:r>
        <w:rPr>
          <w:b/>
          <w:color w:val="000000" w:themeColor="text1"/>
          <w:u w:val="single"/>
          <w:lang w:eastAsia="ko-KR"/>
        </w:rPr>
        <w:t xml:space="preserve"> for </w:t>
      </w:r>
      <w:r w:rsidRPr="005902F6">
        <w:rPr>
          <w:b/>
          <w:color w:val="000000" w:themeColor="text1"/>
          <w:u w:val="single"/>
          <w:lang w:eastAsia="ko-KR"/>
        </w:rPr>
        <w:t>handover</w:t>
      </w:r>
      <w:r>
        <w:rPr>
          <w:b/>
          <w:color w:val="000000" w:themeColor="text1"/>
          <w:u w:val="single"/>
          <w:lang w:eastAsia="ko-KR"/>
        </w:rPr>
        <w:t xml:space="preserve"> </w:t>
      </w:r>
      <w:r w:rsidRPr="005902F6">
        <w:rPr>
          <w:b/>
          <w:color w:val="000000" w:themeColor="text1"/>
          <w:u w:val="single"/>
          <w:lang w:eastAsia="ko-KR"/>
        </w:rPr>
        <w:t xml:space="preserve">for </w:t>
      </w:r>
      <w:r>
        <w:rPr>
          <w:b/>
          <w:color w:val="000000" w:themeColor="text1"/>
          <w:u w:val="single"/>
          <w:lang w:eastAsia="ko-KR"/>
        </w:rPr>
        <w:t>O</w:t>
      </w:r>
      <w:r w:rsidRPr="005902F6">
        <w:rPr>
          <w:b/>
          <w:color w:val="000000" w:themeColor="text1"/>
          <w:u w:val="single"/>
          <w:lang w:eastAsia="ko-KR"/>
        </w:rPr>
        <w:t xml:space="preserve">ption A, </w:t>
      </w:r>
      <w:r>
        <w:rPr>
          <w:b/>
          <w:color w:val="000000" w:themeColor="text1"/>
          <w:u w:val="single"/>
          <w:lang w:eastAsia="ko-KR"/>
        </w:rPr>
        <w:t xml:space="preserve">C, </w:t>
      </w:r>
      <w:r w:rsidRPr="005902F6">
        <w:rPr>
          <w:b/>
          <w:color w:val="000000" w:themeColor="text1"/>
          <w:u w:val="single"/>
          <w:lang w:eastAsia="ko-KR"/>
        </w:rPr>
        <w:t>B-1-1 and B-1-2</w:t>
      </w:r>
    </w:p>
    <w:p w14:paraId="5015DD5E" w14:textId="02BF3E8B" w:rsidR="009747B7" w:rsidRDefault="009747B7" w:rsidP="0012197E">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It is RAN4 understanding that it is beneficial defining r</w:t>
      </w:r>
      <w:r w:rsidRPr="00DA1C89">
        <w:rPr>
          <w:rFonts w:eastAsia="宋体"/>
          <w:color w:val="000000" w:themeColor="text1"/>
          <w:szCs w:val="24"/>
          <w:lang w:eastAsia="zh-CN"/>
        </w:rPr>
        <w:t>equirements for handover to a BWP with NCD-SSB directly for UE supporting option C</w:t>
      </w:r>
      <w:r>
        <w:rPr>
          <w:rFonts w:eastAsia="宋体"/>
          <w:color w:val="000000" w:themeColor="text1"/>
          <w:szCs w:val="24"/>
          <w:lang w:eastAsia="zh-CN"/>
        </w:rPr>
        <w:t>.</w:t>
      </w:r>
    </w:p>
    <w:p w14:paraId="25120ED2" w14:textId="589FBA69" w:rsidR="009747B7" w:rsidRDefault="009747B7" w:rsidP="0012197E">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hint="eastAsia"/>
          <w:color w:val="000000" w:themeColor="text1"/>
          <w:szCs w:val="24"/>
          <w:lang w:eastAsia="zh-CN"/>
        </w:rPr>
        <w:t>W</w:t>
      </w:r>
      <w:r>
        <w:rPr>
          <w:rFonts w:eastAsia="宋体"/>
          <w:color w:val="000000" w:themeColor="text1"/>
          <w:szCs w:val="24"/>
          <w:lang w:eastAsia="zh-CN"/>
        </w:rPr>
        <w:t>hether to define the HO requirements is up to RAN plenary discussion.</w:t>
      </w:r>
    </w:p>
    <w:p w14:paraId="3C59A496" w14:textId="77777777" w:rsidR="0012197E" w:rsidRDefault="0012197E" w:rsidP="0012197E">
      <w:pPr>
        <w:rPr>
          <w:i/>
          <w:color w:val="0070C0"/>
          <w:lang w:eastAsia="zh-CN"/>
        </w:rPr>
      </w:pPr>
    </w:p>
    <w:p w14:paraId="27EEE94E" w14:textId="77777777" w:rsidR="0012197E" w:rsidRPr="0053513E" w:rsidRDefault="0012197E" w:rsidP="0012197E">
      <w:pPr>
        <w:outlineLvl w:val="3"/>
        <w:rPr>
          <w:b/>
          <w:color w:val="000000" w:themeColor="text1"/>
          <w:u w:val="single"/>
          <w:lang w:eastAsia="ko-KR"/>
        </w:rPr>
      </w:pPr>
      <w:r w:rsidRPr="0053513E">
        <w:rPr>
          <w:b/>
          <w:color w:val="000000" w:themeColor="text1"/>
          <w:u w:val="single"/>
          <w:lang w:eastAsia="ko-KR"/>
        </w:rPr>
        <w:t xml:space="preserve">Issue </w:t>
      </w:r>
      <w:r>
        <w:rPr>
          <w:b/>
          <w:color w:val="000000" w:themeColor="text1"/>
          <w:u w:val="single"/>
          <w:lang w:eastAsia="ko-KR"/>
        </w:rPr>
        <w:t>1-3</w:t>
      </w:r>
      <w:r w:rsidRPr="0053513E">
        <w:rPr>
          <w:b/>
          <w:color w:val="000000" w:themeColor="text1"/>
          <w:u w:val="single"/>
          <w:lang w:eastAsia="ko-KR"/>
        </w:rPr>
        <w:t xml:space="preserve">: </w:t>
      </w:r>
      <w:r w:rsidRPr="00F2666B">
        <w:rPr>
          <w:b/>
          <w:color w:val="000000" w:themeColor="text1"/>
          <w:u w:val="single"/>
          <w:lang w:eastAsia="ko-KR"/>
        </w:rPr>
        <w:t>Requirements/UE behaviour for UE supporting both option B-1-1 and C</w:t>
      </w:r>
    </w:p>
    <w:p w14:paraId="7D83E1F4" w14:textId="77777777" w:rsidR="00CC7D47" w:rsidRPr="00CC7D47" w:rsidRDefault="00CC7D47" w:rsidP="00CC7D47">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CC7D47">
        <w:rPr>
          <w:rFonts w:eastAsia="宋体"/>
          <w:color w:val="000000" w:themeColor="text1"/>
          <w:szCs w:val="24"/>
          <w:lang w:eastAsia="zh-CN"/>
        </w:rPr>
        <w:t>It is RAN4 understanding that for UE supporting both option B-1-1 and C, if NCD-SSB is configured within the active BWP, then UE is expected to perform RLM/BFD/BM and L3 intra-frequency measurements based on NCD-SSB based on TS 38.331. No additional requirements will be defined for such scenario.</w:t>
      </w:r>
    </w:p>
    <w:p w14:paraId="1F4D8E0D" w14:textId="77777777" w:rsidR="0012197E" w:rsidRPr="00626565" w:rsidRDefault="0012197E" w:rsidP="0012197E">
      <w:pPr>
        <w:rPr>
          <w:i/>
          <w:color w:val="0070C0"/>
          <w:lang w:eastAsia="zh-CN"/>
        </w:rPr>
      </w:pPr>
    </w:p>
    <w:p w14:paraId="7D4F3F6B" w14:textId="77777777" w:rsidR="0012197E" w:rsidRPr="0053513E" w:rsidRDefault="0012197E" w:rsidP="0012197E">
      <w:pPr>
        <w:outlineLvl w:val="3"/>
        <w:rPr>
          <w:b/>
          <w:color w:val="000000" w:themeColor="text1"/>
          <w:u w:val="single"/>
          <w:lang w:eastAsia="ko-KR"/>
        </w:rPr>
      </w:pPr>
      <w:r w:rsidRPr="0053513E">
        <w:rPr>
          <w:b/>
          <w:color w:val="000000" w:themeColor="text1"/>
          <w:u w:val="single"/>
          <w:lang w:eastAsia="ko-KR"/>
        </w:rPr>
        <w:t>Issue 1-</w:t>
      </w:r>
      <w:r>
        <w:rPr>
          <w:b/>
          <w:color w:val="000000" w:themeColor="text1"/>
          <w:u w:val="single"/>
          <w:lang w:eastAsia="ko-KR"/>
        </w:rPr>
        <w:t>4</w:t>
      </w:r>
      <w:r w:rsidRPr="0053513E">
        <w:rPr>
          <w:b/>
          <w:color w:val="000000" w:themeColor="text1"/>
          <w:u w:val="single"/>
          <w:lang w:eastAsia="ko-KR"/>
        </w:rPr>
        <w:t xml:space="preserve">: </w:t>
      </w:r>
      <w:r w:rsidRPr="00F2666B">
        <w:rPr>
          <w:b/>
          <w:color w:val="000000" w:themeColor="text1"/>
          <w:u w:val="single"/>
          <w:lang w:eastAsia="ko-KR"/>
        </w:rPr>
        <w:t xml:space="preserve">Requirements/UE behaviour for UE supporting both option B-1-1 and </w:t>
      </w:r>
      <w:r>
        <w:rPr>
          <w:b/>
          <w:color w:val="000000" w:themeColor="text1"/>
          <w:u w:val="single"/>
          <w:lang w:eastAsia="ko-KR"/>
        </w:rPr>
        <w:t>A</w:t>
      </w:r>
    </w:p>
    <w:p w14:paraId="275D414B" w14:textId="77777777" w:rsidR="0012197E" w:rsidRDefault="0012197E" w:rsidP="001316C2">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1</w:t>
      </w:r>
      <w:r w:rsidRPr="0053513E">
        <w:rPr>
          <w:rFonts w:eastAsia="宋体"/>
          <w:color w:val="000000" w:themeColor="text1"/>
          <w:szCs w:val="24"/>
          <w:lang w:eastAsia="zh-CN"/>
        </w:rPr>
        <w:t xml:space="preserve">: </w:t>
      </w:r>
    </w:p>
    <w:p w14:paraId="3F9E9930" w14:textId="77777777" w:rsidR="0012197E" w:rsidRPr="00883C7F" w:rsidRDefault="0012197E" w:rsidP="002B4618">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D703FB">
        <w:rPr>
          <w:rFonts w:eastAsia="宋体"/>
          <w:color w:val="000000" w:themeColor="text1"/>
          <w:szCs w:val="24"/>
          <w:lang w:eastAsia="zh-CN"/>
        </w:rPr>
        <w:t>RAN4 doesn’t need to specifically discuss requirements for UE supporting both option B-1-1 and A since UE can always measure CD-SSB without gap or interruption</w:t>
      </w:r>
      <w:r w:rsidRPr="00F2666B">
        <w:rPr>
          <w:rFonts w:eastAsia="宋体"/>
          <w:color w:val="000000" w:themeColor="text1"/>
          <w:szCs w:val="24"/>
          <w:lang w:eastAsia="zh-CN"/>
        </w:rPr>
        <w:t>.</w:t>
      </w:r>
    </w:p>
    <w:p w14:paraId="42679018" w14:textId="77777777" w:rsidR="0012197E" w:rsidRDefault="0012197E" w:rsidP="001316C2">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2</w:t>
      </w:r>
      <w:r w:rsidRPr="0053513E">
        <w:rPr>
          <w:rFonts w:eastAsia="宋体"/>
          <w:color w:val="000000" w:themeColor="text1"/>
          <w:szCs w:val="24"/>
          <w:lang w:eastAsia="zh-CN"/>
        </w:rPr>
        <w:t xml:space="preserve">: </w:t>
      </w:r>
    </w:p>
    <w:p w14:paraId="1A0FB167" w14:textId="77777777" w:rsidR="0012197E" w:rsidRPr="00EF3F8A" w:rsidRDefault="0012197E" w:rsidP="002B4618">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T</w:t>
      </w:r>
      <w:r w:rsidRPr="00EF3F8A">
        <w:rPr>
          <w:rFonts w:eastAsia="宋体"/>
          <w:color w:val="000000" w:themeColor="text1"/>
          <w:szCs w:val="24"/>
          <w:lang w:eastAsia="zh-CN"/>
        </w:rPr>
        <w:t xml:space="preserve">here is no obvious gain if option A and option B-1-1 are supported simultaneously. </w:t>
      </w:r>
    </w:p>
    <w:p w14:paraId="6715773C" w14:textId="77777777" w:rsidR="0012197E" w:rsidRDefault="0012197E" w:rsidP="002B4618">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EF3F8A">
        <w:rPr>
          <w:rFonts w:eastAsia="宋体"/>
          <w:color w:val="000000" w:themeColor="text1"/>
          <w:szCs w:val="24"/>
          <w:lang w:eastAsia="zh-CN"/>
        </w:rPr>
        <w:t>If it is supported that UE works with option A and option B-1-1 simultaneously, UE behaviour/conditions for RLM/BM/BFD measurements should be defined.</w:t>
      </w:r>
    </w:p>
    <w:p w14:paraId="3D8C2931" w14:textId="77777777" w:rsidR="0012197E" w:rsidRDefault="0012197E" w:rsidP="001316C2">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3</w:t>
      </w:r>
      <w:r w:rsidRPr="0053513E">
        <w:rPr>
          <w:rFonts w:eastAsia="宋体"/>
          <w:color w:val="000000" w:themeColor="text1"/>
          <w:szCs w:val="24"/>
          <w:lang w:eastAsia="zh-CN"/>
        </w:rPr>
        <w:t xml:space="preserve">: </w:t>
      </w:r>
    </w:p>
    <w:p w14:paraId="451501F6" w14:textId="77777777" w:rsidR="0012197E" w:rsidRPr="005C47C6" w:rsidRDefault="0012197E" w:rsidP="002B4618">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6A21B0">
        <w:rPr>
          <w:rFonts w:eastAsia="宋体"/>
          <w:color w:val="000000" w:themeColor="text1"/>
          <w:szCs w:val="24"/>
          <w:lang w:eastAsia="zh-CN"/>
        </w:rPr>
        <w:t>For UE supporting both option B-1-1 and option A, UE shall perform L1 measurement according to network configuration, there is no need to define requirements/ UE behaviour.</w:t>
      </w:r>
    </w:p>
    <w:p w14:paraId="51F906F1" w14:textId="77777777" w:rsidR="0012197E" w:rsidRDefault="0012197E" w:rsidP="001316C2">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Option</w:t>
      </w:r>
      <w:r>
        <w:rPr>
          <w:rFonts w:eastAsia="宋体"/>
          <w:color w:val="000000" w:themeColor="text1"/>
          <w:szCs w:val="24"/>
          <w:lang w:eastAsia="zh-CN"/>
        </w:rPr>
        <w:t xml:space="preserve"> 4</w:t>
      </w:r>
      <w:r w:rsidRPr="0053513E">
        <w:rPr>
          <w:rFonts w:eastAsia="宋体"/>
          <w:color w:val="000000" w:themeColor="text1"/>
          <w:szCs w:val="24"/>
          <w:lang w:eastAsia="zh-CN"/>
        </w:rPr>
        <w:t>:</w:t>
      </w:r>
      <w:r>
        <w:rPr>
          <w:rFonts w:eastAsia="宋体"/>
          <w:color w:val="000000" w:themeColor="text1"/>
          <w:szCs w:val="24"/>
          <w:lang w:eastAsia="zh-CN"/>
        </w:rPr>
        <w:t xml:space="preserve"> </w:t>
      </w:r>
    </w:p>
    <w:p w14:paraId="598C3DD1" w14:textId="77777777" w:rsidR="0012197E" w:rsidRDefault="0012197E" w:rsidP="002B4618">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I</w:t>
      </w:r>
      <w:r w:rsidRPr="006A21B0">
        <w:rPr>
          <w:rFonts w:eastAsia="宋体"/>
          <w:color w:val="000000" w:themeColor="text1"/>
          <w:szCs w:val="24"/>
          <w:lang w:eastAsia="zh-CN"/>
        </w:rPr>
        <w:t>f the UE is operating in an active BWP with no NCD-SSB, and no CD-SSB but WITH CSI-RS, then would the UE perform the measurements based on Option B-1-1 or Option A (CSI-RS)?</w:t>
      </w:r>
    </w:p>
    <w:p w14:paraId="742C54D6" w14:textId="77777777" w:rsidR="0012197E" w:rsidRDefault="0012197E" w:rsidP="001316C2">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Option</w:t>
      </w:r>
      <w:r>
        <w:rPr>
          <w:rFonts w:eastAsia="宋体"/>
          <w:color w:val="000000" w:themeColor="text1"/>
          <w:szCs w:val="24"/>
          <w:lang w:eastAsia="zh-CN"/>
        </w:rPr>
        <w:t xml:space="preserve"> 5</w:t>
      </w:r>
      <w:r w:rsidRPr="0053513E">
        <w:rPr>
          <w:rFonts w:eastAsia="宋体"/>
          <w:color w:val="000000" w:themeColor="text1"/>
          <w:szCs w:val="24"/>
          <w:lang w:eastAsia="zh-CN"/>
        </w:rPr>
        <w:t>:</w:t>
      </w:r>
      <w:r>
        <w:rPr>
          <w:rFonts w:eastAsia="宋体"/>
          <w:color w:val="000000" w:themeColor="text1"/>
          <w:szCs w:val="24"/>
          <w:lang w:eastAsia="zh-CN"/>
        </w:rPr>
        <w:t xml:space="preserve"> </w:t>
      </w:r>
    </w:p>
    <w:p w14:paraId="63BF94BE" w14:textId="77777777" w:rsidR="0012197E" w:rsidRDefault="0012197E" w:rsidP="002B4618">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3777A9">
        <w:rPr>
          <w:rFonts w:eastAsia="宋体"/>
          <w:color w:val="000000" w:themeColor="text1"/>
          <w:szCs w:val="24"/>
          <w:lang w:eastAsia="zh-CN"/>
        </w:rPr>
        <w:t>RAN4 not to define additional requirements</w:t>
      </w:r>
      <w:r>
        <w:rPr>
          <w:rFonts w:eastAsia="宋体"/>
          <w:color w:val="000000" w:themeColor="text1"/>
          <w:szCs w:val="24"/>
          <w:lang w:eastAsia="zh-CN"/>
        </w:rPr>
        <w:t xml:space="preserve"> or clarify UE behaviour</w:t>
      </w:r>
      <w:r w:rsidRPr="003777A9">
        <w:rPr>
          <w:rFonts w:eastAsia="宋体"/>
          <w:color w:val="000000" w:themeColor="text1"/>
          <w:szCs w:val="24"/>
          <w:lang w:eastAsia="zh-CN"/>
        </w:rPr>
        <w:t xml:space="preserve"> for UE supporting multiple options.</w:t>
      </w:r>
      <w:r>
        <w:rPr>
          <w:rFonts w:eastAsia="宋体"/>
          <w:color w:val="000000" w:themeColor="text1"/>
          <w:szCs w:val="24"/>
          <w:lang w:eastAsia="zh-CN"/>
        </w:rPr>
        <w:t xml:space="preserve"> </w:t>
      </w:r>
    </w:p>
    <w:p w14:paraId="47BA38BB" w14:textId="77777777" w:rsidR="0012197E" w:rsidRDefault="0012197E" w:rsidP="001316C2">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Option</w:t>
      </w:r>
      <w:r>
        <w:rPr>
          <w:rFonts w:eastAsia="宋体"/>
          <w:color w:val="000000" w:themeColor="text1"/>
          <w:szCs w:val="24"/>
          <w:lang w:eastAsia="zh-CN"/>
        </w:rPr>
        <w:t xml:space="preserve"> 6</w:t>
      </w:r>
      <w:r w:rsidRPr="0053513E">
        <w:rPr>
          <w:rFonts w:eastAsia="宋体"/>
          <w:color w:val="000000" w:themeColor="text1"/>
          <w:szCs w:val="24"/>
          <w:lang w:eastAsia="zh-CN"/>
        </w:rPr>
        <w:t>:</w:t>
      </w:r>
      <w:r>
        <w:rPr>
          <w:rFonts w:eastAsia="宋体"/>
          <w:color w:val="000000" w:themeColor="text1"/>
          <w:szCs w:val="24"/>
          <w:lang w:eastAsia="zh-CN"/>
        </w:rPr>
        <w:t xml:space="preserve"> </w:t>
      </w:r>
    </w:p>
    <w:p w14:paraId="4E1F3380" w14:textId="77777777" w:rsidR="0012197E" w:rsidRDefault="0012197E" w:rsidP="002B4618">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101973">
        <w:rPr>
          <w:rFonts w:eastAsia="宋体"/>
          <w:color w:val="000000" w:themeColor="text1"/>
          <w:szCs w:val="24"/>
          <w:lang w:eastAsia="zh-CN"/>
        </w:rPr>
        <w:t>Whether RAN4 should define requirements for a UE supporting multiple options could be discussed later.</w:t>
      </w:r>
    </w:p>
    <w:p w14:paraId="449026E9" w14:textId="77777777" w:rsidR="0012197E" w:rsidRPr="00626565" w:rsidRDefault="0012197E" w:rsidP="0012197E">
      <w:pPr>
        <w:rPr>
          <w:i/>
          <w:color w:val="0070C0"/>
          <w:lang w:eastAsia="zh-CN"/>
        </w:rPr>
      </w:pPr>
    </w:p>
    <w:p w14:paraId="69318D50" w14:textId="77777777" w:rsidR="0012197E" w:rsidRPr="0053513E" w:rsidRDefault="0012197E" w:rsidP="0012197E">
      <w:pPr>
        <w:outlineLvl w:val="3"/>
        <w:rPr>
          <w:b/>
          <w:color w:val="000000" w:themeColor="text1"/>
          <w:u w:val="single"/>
          <w:lang w:eastAsia="ko-KR"/>
        </w:rPr>
      </w:pPr>
      <w:r w:rsidRPr="0053513E">
        <w:rPr>
          <w:b/>
          <w:color w:val="000000" w:themeColor="text1"/>
          <w:u w:val="single"/>
          <w:lang w:eastAsia="ko-KR"/>
        </w:rPr>
        <w:t>Issue 1-</w:t>
      </w:r>
      <w:r>
        <w:rPr>
          <w:b/>
          <w:color w:val="000000" w:themeColor="text1"/>
          <w:u w:val="single"/>
          <w:lang w:eastAsia="ko-KR"/>
        </w:rPr>
        <w:t>5</w:t>
      </w:r>
      <w:r w:rsidRPr="0053513E">
        <w:rPr>
          <w:b/>
          <w:color w:val="000000" w:themeColor="text1"/>
          <w:u w:val="single"/>
          <w:lang w:eastAsia="ko-KR"/>
        </w:rPr>
        <w:t xml:space="preserve">: </w:t>
      </w:r>
      <w:r w:rsidRPr="00F2666B">
        <w:rPr>
          <w:b/>
          <w:color w:val="000000" w:themeColor="text1"/>
          <w:u w:val="single"/>
          <w:lang w:eastAsia="ko-KR"/>
        </w:rPr>
        <w:t xml:space="preserve">Requirements/UE behaviour for UE supporting both option </w:t>
      </w:r>
      <w:r>
        <w:rPr>
          <w:b/>
          <w:color w:val="000000" w:themeColor="text1"/>
          <w:u w:val="single"/>
          <w:lang w:eastAsia="ko-KR"/>
        </w:rPr>
        <w:t>C</w:t>
      </w:r>
      <w:r w:rsidRPr="00F2666B">
        <w:rPr>
          <w:b/>
          <w:color w:val="000000" w:themeColor="text1"/>
          <w:u w:val="single"/>
          <w:lang w:eastAsia="ko-KR"/>
        </w:rPr>
        <w:t xml:space="preserve"> and </w:t>
      </w:r>
      <w:r>
        <w:rPr>
          <w:b/>
          <w:color w:val="000000" w:themeColor="text1"/>
          <w:u w:val="single"/>
          <w:lang w:eastAsia="ko-KR"/>
        </w:rPr>
        <w:t>A</w:t>
      </w:r>
    </w:p>
    <w:p w14:paraId="046F91C8" w14:textId="77777777" w:rsidR="0012197E" w:rsidRDefault="0012197E" w:rsidP="001A1CA3">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1</w:t>
      </w:r>
      <w:r w:rsidRPr="0053513E">
        <w:rPr>
          <w:rFonts w:eastAsia="宋体"/>
          <w:color w:val="000000" w:themeColor="text1"/>
          <w:szCs w:val="24"/>
          <w:lang w:eastAsia="zh-CN"/>
        </w:rPr>
        <w:t xml:space="preserve">: </w:t>
      </w:r>
    </w:p>
    <w:p w14:paraId="47385A08" w14:textId="77777777" w:rsidR="0012197E" w:rsidRPr="00883C7F" w:rsidRDefault="0012197E" w:rsidP="002B4618">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F</w:t>
      </w:r>
      <w:r w:rsidRPr="004816E3">
        <w:rPr>
          <w:rFonts w:eastAsia="宋体"/>
          <w:color w:val="000000" w:themeColor="text1"/>
          <w:szCs w:val="24"/>
          <w:lang w:eastAsia="zh-CN"/>
        </w:rPr>
        <w:t>or UE supporting both option C and A, when active BWP contains NCD-SSB, RAN4 shall discuss whether RLM/BM/BFD should be based on NCD-SSB or CSI-RS. At least we don’t expect UE needs to monitor both.</w:t>
      </w:r>
    </w:p>
    <w:p w14:paraId="57E2BD78" w14:textId="77777777" w:rsidR="0012197E" w:rsidRDefault="0012197E" w:rsidP="001A1CA3">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2</w:t>
      </w:r>
      <w:r w:rsidRPr="0053513E">
        <w:rPr>
          <w:rFonts w:eastAsia="宋体"/>
          <w:color w:val="000000" w:themeColor="text1"/>
          <w:szCs w:val="24"/>
          <w:lang w:eastAsia="zh-CN"/>
        </w:rPr>
        <w:t xml:space="preserve">: </w:t>
      </w:r>
    </w:p>
    <w:p w14:paraId="308B9942" w14:textId="77777777" w:rsidR="0012197E" w:rsidRDefault="0012197E" w:rsidP="002B4618">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4A6BAE">
        <w:rPr>
          <w:rFonts w:eastAsia="宋体"/>
          <w:color w:val="000000" w:themeColor="text1"/>
          <w:szCs w:val="24"/>
          <w:lang w:eastAsia="zh-CN"/>
        </w:rPr>
        <w:t>UE working with option A and option C simultaneously should be supported and UE behaviour/conditions for RLM/BM/BFD measurements should be defined.</w:t>
      </w:r>
    </w:p>
    <w:p w14:paraId="76834BB2" w14:textId="77777777" w:rsidR="0012197E" w:rsidRDefault="0012197E" w:rsidP="001A1CA3">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lastRenderedPageBreak/>
        <w:t xml:space="preserve">Option </w:t>
      </w:r>
      <w:r>
        <w:rPr>
          <w:rFonts w:eastAsia="宋体"/>
          <w:color w:val="000000" w:themeColor="text1"/>
          <w:szCs w:val="24"/>
          <w:lang w:eastAsia="zh-CN"/>
        </w:rPr>
        <w:t>3</w:t>
      </w:r>
      <w:r w:rsidRPr="0053513E">
        <w:rPr>
          <w:rFonts w:eastAsia="宋体"/>
          <w:color w:val="000000" w:themeColor="text1"/>
          <w:szCs w:val="24"/>
          <w:lang w:eastAsia="zh-CN"/>
        </w:rPr>
        <w:t xml:space="preserve">: </w:t>
      </w:r>
    </w:p>
    <w:p w14:paraId="25FBD9E3" w14:textId="77777777" w:rsidR="0012197E" w:rsidRPr="005C47C6" w:rsidRDefault="0012197E" w:rsidP="002B4618">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ED0F74">
        <w:rPr>
          <w:rFonts w:eastAsia="宋体"/>
          <w:color w:val="000000" w:themeColor="text1"/>
          <w:szCs w:val="24"/>
          <w:lang w:eastAsia="zh-CN"/>
        </w:rPr>
        <w:t>For UE supporting both option C and option A, UE shall perform L1 measurement according to network configuration, there is no need to define requirements/ UE behaviour</w:t>
      </w:r>
      <w:r w:rsidRPr="006A21B0">
        <w:rPr>
          <w:rFonts w:eastAsia="宋体"/>
          <w:color w:val="000000" w:themeColor="text1"/>
          <w:szCs w:val="24"/>
          <w:lang w:eastAsia="zh-CN"/>
        </w:rPr>
        <w:t>.</w:t>
      </w:r>
    </w:p>
    <w:p w14:paraId="49E2946F" w14:textId="77777777" w:rsidR="0012197E" w:rsidRDefault="0012197E" w:rsidP="001A1CA3">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Option</w:t>
      </w:r>
      <w:r>
        <w:rPr>
          <w:rFonts w:eastAsia="宋体"/>
          <w:color w:val="000000" w:themeColor="text1"/>
          <w:szCs w:val="24"/>
          <w:lang w:eastAsia="zh-CN"/>
        </w:rPr>
        <w:t xml:space="preserve"> 4</w:t>
      </w:r>
      <w:r w:rsidRPr="0053513E">
        <w:rPr>
          <w:rFonts w:eastAsia="宋体"/>
          <w:color w:val="000000" w:themeColor="text1"/>
          <w:szCs w:val="24"/>
          <w:lang w:eastAsia="zh-CN"/>
        </w:rPr>
        <w:t>:</w:t>
      </w:r>
      <w:r>
        <w:rPr>
          <w:rFonts w:eastAsia="宋体"/>
          <w:color w:val="000000" w:themeColor="text1"/>
          <w:szCs w:val="24"/>
          <w:lang w:eastAsia="zh-CN"/>
        </w:rPr>
        <w:t xml:space="preserve"> </w:t>
      </w:r>
    </w:p>
    <w:p w14:paraId="14653E4B" w14:textId="77777777" w:rsidR="0012197E" w:rsidRDefault="0012197E" w:rsidP="002B4618">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3777A9">
        <w:rPr>
          <w:rFonts w:eastAsia="宋体"/>
          <w:color w:val="000000" w:themeColor="text1"/>
          <w:szCs w:val="24"/>
          <w:lang w:eastAsia="zh-CN"/>
        </w:rPr>
        <w:t>RAN4 not to define additional requirements for UE supporting multiple options.</w:t>
      </w:r>
    </w:p>
    <w:p w14:paraId="0B13802B" w14:textId="77777777" w:rsidR="0012197E" w:rsidRDefault="0012197E" w:rsidP="001A1CA3">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Option</w:t>
      </w:r>
      <w:r>
        <w:rPr>
          <w:rFonts w:eastAsia="宋体"/>
          <w:color w:val="000000" w:themeColor="text1"/>
          <w:szCs w:val="24"/>
          <w:lang w:eastAsia="zh-CN"/>
        </w:rPr>
        <w:t xml:space="preserve"> 5</w:t>
      </w:r>
      <w:r w:rsidRPr="0053513E">
        <w:rPr>
          <w:rFonts w:eastAsia="宋体"/>
          <w:color w:val="000000" w:themeColor="text1"/>
          <w:szCs w:val="24"/>
          <w:lang w:eastAsia="zh-CN"/>
        </w:rPr>
        <w:t>:</w:t>
      </w:r>
      <w:r>
        <w:rPr>
          <w:rFonts w:eastAsia="宋体"/>
          <w:color w:val="000000" w:themeColor="text1"/>
          <w:szCs w:val="24"/>
          <w:lang w:eastAsia="zh-CN"/>
        </w:rPr>
        <w:t xml:space="preserve"> </w:t>
      </w:r>
    </w:p>
    <w:p w14:paraId="06289896" w14:textId="77777777" w:rsidR="0012197E" w:rsidRDefault="0012197E" w:rsidP="002B4618">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101973">
        <w:rPr>
          <w:rFonts w:eastAsia="宋体"/>
          <w:color w:val="000000" w:themeColor="text1"/>
          <w:szCs w:val="24"/>
          <w:lang w:eastAsia="zh-CN"/>
        </w:rPr>
        <w:t>Whether RAN4 should define requirements for a UE supporting multiple options could be discussed later.</w:t>
      </w:r>
    </w:p>
    <w:p w14:paraId="5E72775A" w14:textId="77777777" w:rsidR="0012197E" w:rsidRDefault="0012197E" w:rsidP="001A1CA3">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Option</w:t>
      </w:r>
      <w:r>
        <w:rPr>
          <w:rFonts w:eastAsia="宋体"/>
          <w:color w:val="000000" w:themeColor="text1"/>
          <w:szCs w:val="24"/>
          <w:lang w:eastAsia="zh-CN"/>
        </w:rPr>
        <w:t xml:space="preserve"> 6</w:t>
      </w:r>
      <w:r w:rsidRPr="0053513E">
        <w:rPr>
          <w:rFonts w:eastAsia="宋体"/>
          <w:color w:val="000000" w:themeColor="text1"/>
          <w:szCs w:val="24"/>
          <w:lang w:eastAsia="zh-CN"/>
        </w:rPr>
        <w:t>:</w:t>
      </w:r>
      <w:r>
        <w:rPr>
          <w:rFonts w:eastAsia="宋体"/>
          <w:color w:val="000000" w:themeColor="text1"/>
          <w:szCs w:val="24"/>
          <w:lang w:eastAsia="zh-CN"/>
        </w:rPr>
        <w:t xml:space="preserve"> </w:t>
      </w:r>
    </w:p>
    <w:p w14:paraId="68598EC3" w14:textId="77777777" w:rsidR="0012197E" w:rsidRPr="00D016A1" w:rsidRDefault="0012197E" w:rsidP="002B4618">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D016A1">
        <w:rPr>
          <w:rFonts w:eastAsia="宋体"/>
          <w:color w:val="000000" w:themeColor="text1"/>
          <w:szCs w:val="24"/>
          <w:lang w:eastAsia="zh-CN"/>
        </w:rPr>
        <w:t>A UE supporting Option C must always additionally support at least on other options (A, B-1-1 or B-1-2).</w:t>
      </w:r>
    </w:p>
    <w:p w14:paraId="3F8383C6" w14:textId="77777777" w:rsidR="0012197E" w:rsidRPr="00626565" w:rsidRDefault="0012197E" w:rsidP="0012197E">
      <w:pPr>
        <w:rPr>
          <w:i/>
          <w:color w:val="0070C0"/>
          <w:lang w:eastAsia="zh-CN"/>
        </w:rPr>
      </w:pPr>
    </w:p>
    <w:p w14:paraId="33631DE5" w14:textId="77777777" w:rsidR="0012197E" w:rsidRPr="0053513E" w:rsidRDefault="0012197E" w:rsidP="0012197E">
      <w:pPr>
        <w:outlineLvl w:val="3"/>
        <w:rPr>
          <w:b/>
          <w:color w:val="000000" w:themeColor="text1"/>
          <w:u w:val="single"/>
          <w:lang w:eastAsia="ko-KR"/>
        </w:rPr>
      </w:pPr>
      <w:r w:rsidRPr="0053513E">
        <w:rPr>
          <w:b/>
          <w:color w:val="000000" w:themeColor="text1"/>
          <w:u w:val="single"/>
          <w:lang w:eastAsia="ko-KR"/>
        </w:rPr>
        <w:t>Issue 1-</w:t>
      </w:r>
      <w:r>
        <w:rPr>
          <w:b/>
          <w:color w:val="000000" w:themeColor="text1"/>
          <w:u w:val="single"/>
          <w:lang w:eastAsia="ko-KR"/>
        </w:rPr>
        <w:t>6</w:t>
      </w:r>
      <w:r w:rsidRPr="0053513E">
        <w:rPr>
          <w:b/>
          <w:color w:val="000000" w:themeColor="text1"/>
          <w:u w:val="single"/>
          <w:lang w:eastAsia="ko-KR"/>
        </w:rPr>
        <w:t xml:space="preserve">: </w:t>
      </w:r>
      <w:r w:rsidRPr="00F2666B">
        <w:rPr>
          <w:b/>
          <w:color w:val="000000" w:themeColor="text1"/>
          <w:u w:val="single"/>
          <w:lang w:eastAsia="ko-KR"/>
        </w:rPr>
        <w:t xml:space="preserve">Requirements/UE behaviour for UE supporting both option B-1-1 and </w:t>
      </w:r>
      <w:r>
        <w:rPr>
          <w:b/>
          <w:color w:val="000000" w:themeColor="text1"/>
          <w:u w:val="single"/>
          <w:lang w:eastAsia="ko-KR"/>
        </w:rPr>
        <w:t>B-1-2</w:t>
      </w:r>
    </w:p>
    <w:p w14:paraId="5E46D1CD" w14:textId="1885C4FF" w:rsidR="003F4B06" w:rsidRDefault="003F4B06" w:rsidP="003F4B06">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3F4B06">
        <w:rPr>
          <w:rFonts w:eastAsia="宋体"/>
          <w:color w:val="000000" w:themeColor="text1"/>
          <w:szCs w:val="24"/>
          <w:lang w:eastAsia="zh-CN"/>
        </w:rPr>
        <w:t>UE shall not indicate support of both B-1-1 and B-1-2</w:t>
      </w:r>
      <w:r w:rsidRPr="0053513E">
        <w:rPr>
          <w:rFonts w:eastAsia="宋体"/>
          <w:color w:val="000000" w:themeColor="text1"/>
          <w:szCs w:val="24"/>
          <w:lang w:eastAsia="zh-CN"/>
        </w:rPr>
        <w:t xml:space="preserve"> </w:t>
      </w:r>
      <w:r w:rsidR="00461AB4" w:rsidRPr="00AD1585">
        <w:rPr>
          <w:rFonts w:eastAsia="宋体"/>
          <w:color w:val="000000" w:themeColor="text1"/>
          <w:szCs w:val="24"/>
          <w:lang w:eastAsia="zh-CN"/>
          <w:rPrChange w:id="0" w:author="vivo" w:date="2023-08-25T14:34:00Z">
            <w:rPr>
              <w:rFonts w:eastAsia="MS PGothic"/>
              <w:color w:val="FF0000"/>
            </w:rPr>
          </w:rPrChange>
        </w:rPr>
        <w:t>for the same agreed granularity reporting</w:t>
      </w:r>
      <w:r w:rsidR="00AD1585">
        <w:rPr>
          <w:rFonts w:eastAsia="宋体" w:hint="eastAsia"/>
          <w:color w:val="000000" w:themeColor="text1"/>
          <w:szCs w:val="24"/>
          <w:lang w:eastAsia="zh-CN"/>
        </w:rPr>
        <w:t>.</w:t>
      </w:r>
      <w:r w:rsidR="001A35A4">
        <w:rPr>
          <w:rFonts w:eastAsia="宋体"/>
          <w:color w:val="000000" w:themeColor="text1"/>
          <w:szCs w:val="24"/>
          <w:lang w:eastAsia="zh-CN"/>
        </w:rPr>
        <w:t xml:space="preserve"> </w:t>
      </w:r>
      <w:r w:rsidR="00122277">
        <w:rPr>
          <w:rFonts w:eastAsia="宋体"/>
          <w:color w:val="000000" w:themeColor="text1"/>
          <w:szCs w:val="24"/>
          <w:lang w:eastAsia="zh-CN"/>
        </w:rPr>
        <w:t xml:space="preserve">Whether and how to capture this in 38.133 is FFS depending on RAN1 conclusion. </w:t>
      </w:r>
    </w:p>
    <w:p w14:paraId="0B549B78" w14:textId="47DCF873" w:rsidR="005809CE" w:rsidRDefault="005809CE" w:rsidP="00746D48">
      <w:pPr>
        <w:spacing w:afterLines="50" w:after="120"/>
        <w:rPr>
          <w:b/>
          <w:bCs/>
          <w:color w:val="0070C0"/>
          <w:szCs w:val="24"/>
          <w:lang w:eastAsia="zh-CN"/>
        </w:rPr>
      </w:pPr>
    </w:p>
    <w:p w14:paraId="5D11A202" w14:textId="054ACA45" w:rsidR="0093309B" w:rsidRPr="00AB3D40" w:rsidRDefault="0093309B" w:rsidP="0093309B">
      <w:pPr>
        <w:pStyle w:val="1"/>
        <w:numPr>
          <w:ilvl w:val="0"/>
          <w:numId w:val="29"/>
        </w:numPr>
        <w:tabs>
          <w:tab w:val="clear" w:pos="432"/>
        </w:tabs>
        <w:rPr>
          <w:sz w:val="28"/>
          <w:szCs w:val="28"/>
          <w:lang w:eastAsia="zh-CN"/>
        </w:rPr>
      </w:pPr>
      <w:r w:rsidRPr="00B17908">
        <w:rPr>
          <w:sz w:val="28"/>
          <w:szCs w:val="28"/>
        </w:rPr>
        <w:t>Topic #</w:t>
      </w:r>
      <w:r w:rsidR="00E52548">
        <w:rPr>
          <w:sz w:val="28"/>
          <w:szCs w:val="28"/>
        </w:rPr>
        <w:t>2</w:t>
      </w:r>
      <w:r w:rsidRPr="00B17908">
        <w:rPr>
          <w:sz w:val="28"/>
          <w:szCs w:val="28"/>
        </w:rPr>
        <w:t xml:space="preserve">: </w:t>
      </w:r>
      <w:r w:rsidR="000F419D" w:rsidRPr="000F419D">
        <w:rPr>
          <w:sz w:val="28"/>
          <w:szCs w:val="28"/>
        </w:rPr>
        <w:t>Impact of Option A</w:t>
      </w:r>
    </w:p>
    <w:p w14:paraId="170E4D5D" w14:textId="77777777" w:rsidR="001316C2" w:rsidRPr="0053513E" w:rsidRDefault="001316C2" w:rsidP="001316C2">
      <w:pPr>
        <w:outlineLvl w:val="3"/>
        <w:rPr>
          <w:b/>
          <w:color w:val="000000" w:themeColor="text1"/>
          <w:u w:val="single"/>
          <w:lang w:eastAsia="ko-KR"/>
        </w:rPr>
      </w:pPr>
      <w:r w:rsidRPr="0053513E">
        <w:rPr>
          <w:b/>
          <w:color w:val="000000" w:themeColor="text1"/>
          <w:u w:val="single"/>
          <w:lang w:eastAsia="ko-KR"/>
        </w:rPr>
        <w:t xml:space="preserve">Issue </w:t>
      </w:r>
      <w:r>
        <w:rPr>
          <w:b/>
          <w:color w:val="000000" w:themeColor="text1"/>
          <w:u w:val="single"/>
          <w:lang w:eastAsia="ko-KR"/>
        </w:rPr>
        <w:t>2</w:t>
      </w:r>
      <w:r w:rsidRPr="0053513E">
        <w:rPr>
          <w:b/>
          <w:color w:val="000000" w:themeColor="text1"/>
          <w:u w:val="single"/>
          <w:lang w:eastAsia="ko-KR"/>
        </w:rPr>
        <w:t>-</w:t>
      </w:r>
      <w:r>
        <w:rPr>
          <w:b/>
          <w:color w:val="000000" w:themeColor="text1"/>
          <w:u w:val="single"/>
          <w:lang w:eastAsia="ko-KR"/>
        </w:rPr>
        <w:t>2</w:t>
      </w:r>
      <w:r w:rsidRPr="0053513E">
        <w:rPr>
          <w:b/>
          <w:color w:val="000000" w:themeColor="text1"/>
          <w:u w:val="single"/>
          <w:lang w:eastAsia="ko-KR"/>
        </w:rPr>
        <w:t xml:space="preserve">: </w:t>
      </w:r>
      <w:r>
        <w:rPr>
          <w:b/>
          <w:color w:val="000000" w:themeColor="text1"/>
          <w:u w:val="single"/>
          <w:lang w:eastAsia="ko-KR"/>
        </w:rPr>
        <w:t>Any clarification on</w:t>
      </w:r>
      <w:r w:rsidRPr="0053513E">
        <w:rPr>
          <w:b/>
          <w:color w:val="000000" w:themeColor="text1"/>
          <w:u w:val="single"/>
          <w:lang w:eastAsia="ko-KR"/>
        </w:rPr>
        <w:t xml:space="preserve"> existing timing requirements when CD-SSB is outside active BWP</w:t>
      </w:r>
    </w:p>
    <w:p w14:paraId="07EEFB24" w14:textId="77777777" w:rsidR="001316C2" w:rsidRPr="001A790C" w:rsidRDefault="001316C2" w:rsidP="001A790C">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1A790C">
        <w:rPr>
          <w:rFonts w:eastAsia="宋体"/>
          <w:color w:val="000000" w:themeColor="text1"/>
          <w:szCs w:val="24"/>
          <w:lang w:eastAsia="zh-CN"/>
        </w:rPr>
        <w:t xml:space="preserve">Option 1: </w:t>
      </w:r>
    </w:p>
    <w:p w14:paraId="76253C89" w14:textId="77777777" w:rsidR="001316C2" w:rsidRPr="001A790C" w:rsidRDefault="001316C2" w:rsidP="002B4618">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1A790C">
        <w:rPr>
          <w:rFonts w:eastAsia="宋体"/>
          <w:color w:val="000000" w:themeColor="text1"/>
          <w:szCs w:val="24"/>
          <w:lang w:eastAsia="zh-CN"/>
        </w:rPr>
        <w:t>No clarification on existing timing requirements when CD-SSB is outside active BWP is needed</w:t>
      </w:r>
    </w:p>
    <w:p w14:paraId="6A21EED3" w14:textId="2F1F1547" w:rsidR="00E12501" w:rsidRPr="001A790C" w:rsidRDefault="00E12501" w:rsidP="00E12501">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1A790C">
        <w:rPr>
          <w:rFonts w:eastAsia="宋体"/>
          <w:color w:val="000000" w:themeColor="text1"/>
          <w:szCs w:val="24"/>
          <w:lang w:eastAsia="zh-CN"/>
        </w:rPr>
        <w:t xml:space="preserve">Option 2: </w:t>
      </w:r>
    </w:p>
    <w:p w14:paraId="32D41322" w14:textId="6EC5A085" w:rsidR="00E12501" w:rsidRPr="00DF628B" w:rsidRDefault="00E12501" w:rsidP="00E12501">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DF628B">
        <w:rPr>
          <w:rFonts w:eastAsia="宋体"/>
          <w:color w:val="000000" w:themeColor="text1"/>
          <w:szCs w:val="24"/>
          <w:lang w:eastAsia="zh-CN"/>
        </w:rPr>
        <w:t>In Rel-18, it is clarified in clause 7.1.2 by adding one sentence “the SSB is within the channel BW of the UE”.</w:t>
      </w:r>
    </w:p>
    <w:p w14:paraId="542BC502" w14:textId="168D7C4C" w:rsidR="00082539" w:rsidRPr="00E12501" w:rsidRDefault="00082539" w:rsidP="00082539">
      <w:pPr>
        <w:rPr>
          <w:color w:val="000000" w:themeColor="text1"/>
          <w:lang w:eastAsia="zh-CN"/>
        </w:rPr>
      </w:pPr>
    </w:p>
    <w:p w14:paraId="366FDB2D" w14:textId="33CE8526" w:rsidR="0093309B" w:rsidRPr="00AB3D40" w:rsidRDefault="0093309B" w:rsidP="0093309B">
      <w:pPr>
        <w:pStyle w:val="1"/>
        <w:numPr>
          <w:ilvl w:val="0"/>
          <w:numId w:val="29"/>
        </w:numPr>
        <w:tabs>
          <w:tab w:val="clear" w:pos="432"/>
        </w:tabs>
        <w:rPr>
          <w:sz w:val="28"/>
          <w:szCs w:val="28"/>
          <w:lang w:eastAsia="zh-CN"/>
        </w:rPr>
      </w:pPr>
      <w:r w:rsidRPr="00EF3236">
        <w:rPr>
          <w:sz w:val="28"/>
          <w:szCs w:val="28"/>
        </w:rPr>
        <w:t>Topic #</w:t>
      </w:r>
      <w:r w:rsidR="00E52548">
        <w:rPr>
          <w:sz w:val="28"/>
          <w:szCs w:val="28"/>
        </w:rPr>
        <w:t>3</w:t>
      </w:r>
      <w:r w:rsidRPr="00EF3236">
        <w:rPr>
          <w:sz w:val="28"/>
          <w:szCs w:val="28"/>
        </w:rPr>
        <w:t xml:space="preserve">: </w:t>
      </w:r>
      <w:r w:rsidR="00E52548" w:rsidRPr="00E52548">
        <w:rPr>
          <w:sz w:val="28"/>
          <w:szCs w:val="28"/>
        </w:rPr>
        <w:t>Impact of Option B-1-1</w:t>
      </w:r>
    </w:p>
    <w:p w14:paraId="6546F773" w14:textId="77777777" w:rsidR="003025CB" w:rsidRPr="002C6D84" w:rsidRDefault="003025CB" w:rsidP="003025CB">
      <w:pPr>
        <w:outlineLvl w:val="3"/>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3-1</w:t>
      </w:r>
      <w:r w:rsidRPr="002C6D84">
        <w:rPr>
          <w:b/>
          <w:color w:val="000000" w:themeColor="text1"/>
          <w:u w:val="single"/>
          <w:lang w:eastAsia="ko-KR"/>
        </w:rPr>
        <w:t xml:space="preserve">: </w:t>
      </w:r>
      <w:r>
        <w:rPr>
          <w:b/>
          <w:color w:val="000000" w:themeColor="text1"/>
          <w:u w:val="single"/>
          <w:lang w:eastAsia="ko-KR"/>
        </w:rPr>
        <w:t xml:space="preserve">Applicable </w:t>
      </w:r>
      <w:r>
        <w:rPr>
          <w:rFonts w:hint="eastAsia"/>
          <w:b/>
          <w:color w:val="000000" w:themeColor="text1"/>
          <w:u w:val="single"/>
          <w:lang w:eastAsia="zh-CN"/>
        </w:rPr>
        <w:t>c</w:t>
      </w:r>
      <w:r>
        <w:rPr>
          <w:b/>
          <w:color w:val="000000" w:themeColor="text1"/>
          <w:u w:val="single"/>
          <w:lang w:eastAsia="zh-CN"/>
        </w:rPr>
        <w:t xml:space="preserve">onditions </w:t>
      </w:r>
      <w:r>
        <w:rPr>
          <w:b/>
          <w:color w:val="000000" w:themeColor="text1"/>
          <w:u w:val="single"/>
          <w:lang w:eastAsia="ko-KR"/>
        </w:rPr>
        <w:t>of existing</w:t>
      </w:r>
      <w:r w:rsidRPr="002C6D84">
        <w:rPr>
          <w:b/>
          <w:color w:val="000000" w:themeColor="text1"/>
          <w:u w:val="single"/>
          <w:lang w:eastAsia="ko-KR"/>
        </w:rPr>
        <w:t xml:space="preserve"> RLM/BFD/BM requirements for Option </w:t>
      </w:r>
      <w:r>
        <w:rPr>
          <w:b/>
          <w:color w:val="000000" w:themeColor="text1"/>
          <w:u w:val="single"/>
          <w:lang w:eastAsia="ko-KR"/>
        </w:rPr>
        <w:t>B-1-1</w:t>
      </w:r>
    </w:p>
    <w:p w14:paraId="25233C69" w14:textId="77777777" w:rsidR="00F9111B" w:rsidRPr="00F9111B" w:rsidRDefault="00F9111B" w:rsidP="00F9111B">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F9111B">
        <w:rPr>
          <w:rFonts w:eastAsia="宋体"/>
          <w:color w:val="000000" w:themeColor="text1"/>
          <w:szCs w:val="24"/>
          <w:lang w:eastAsia="zh-CN"/>
        </w:rPr>
        <w:t>For a UE capable of supporting Option B-1-1, the UE is required to meet BM/RLM/BFD requirements without interruptions if CD-SSB is within the channel bandwidth of the UE.</w:t>
      </w:r>
    </w:p>
    <w:p w14:paraId="53D15ACA" w14:textId="77777777" w:rsidR="00F9111B" w:rsidRPr="00F9111B" w:rsidRDefault="00F9111B" w:rsidP="00F9111B">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F9111B">
        <w:rPr>
          <w:rFonts w:eastAsia="宋体"/>
          <w:color w:val="000000" w:themeColor="text1"/>
          <w:szCs w:val="24"/>
          <w:lang w:eastAsia="zh-CN"/>
        </w:rPr>
        <w:t>The applicable conditions are to be updated in requirements in clauses 8.1.1, 8.1.2, 8.5.1, 8.5.2, 8.5.5, 9.5.1, 9.8.1.</w:t>
      </w:r>
    </w:p>
    <w:p w14:paraId="21490E2A" w14:textId="2194DEA3" w:rsidR="00F9111B" w:rsidRPr="002C6D84" w:rsidRDefault="00F9111B" w:rsidP="00F9111B">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F9111B">
        <w:rPr>
          <w:rFonts w:eastAsia="宋体"/>
          <w:color w:val="000000" w:themeColor="text1"/>
          <w:szCs w:val="24"/>
          <w:lang w:eastAsia="zh-CN"/>
        </w:rPr>
        <w:t>Note: additional conditions can be considered subject to RAN1 agreements</w:t>
      </w:r>
    </w:p>
    <w:p w14:paraId="50B12D4A" w14:textId="77777777" w:rsidR="003025CB" w:rsidRDefault="003025CB" w:rsidP="003025CB">
      <w:pPr>
        <w:spacing w:after="120"/>
        <w:rPr>
          <w:color w:val="000000" w:themeColor="text1"/>
          <w:szCs w:val="24"/>
          <w:lang w:eastAsia="zh-CN"/>
        </w:rPr>
      </w:pPr>
    </w:p>
    <w:p w14:paraId="38234155" w14:textId="77777777" w:rsidR="003025CB" w:rsidRPr="0053513E" w:rsidRDefault="003025CB" w:rsidP="003025CB">
      <w:pPr>
        <w:outlineLvl w:val="3"/>
        <w:rPr>
          <w:b/>
          <w:color w:val="000000" w:themeColor="text1"/>
          <w:u w:val="single"/>
          <w:lang w:eastAsia="ko-KR"/>
        </w:rPr>
      </w:pPr>
      <w:r w:rsidRPr="0053513E">
        <w:rPr>
          <w:b/>
          <w:color w:val="000000" w:themeColor="text1"/>
          <w:u w:val="single"/>
          <w:lang w:eastAsia="ko-KR"/>
        </w:rPr>
        <w:t xml:space="preserve">Issue </w:t>
      </w:r>
      <w:r>
        <w:rPr>
          <w:b/>
          <w:color w:val="000000" w:themeColor="text1"/>
          <w:u w:val="single"/>
          <w:lang w:eastAsia="ko-KR"/>
        </w:rPr>
        <w:t>3</w:t>
      </w:r>
      <w:r w:rsidRPr="0053513E">
        <w:rPr>
          <w:b/>
          <w:color w:val="000000" w:themeColor="text1"/>
          <w:u w:val="single"/>
          <w:lang w:eastAsia="ko-KR"/>
        </w:rPr>
        <w:t>-</w:t>
      </w:r>
      <w:r>
        <w:rPr>
          <w:b/>
          <w:color w:val="000000" w:themeColor="text1"/>
          <w:u w:val="single"/>
          <w:lang w:eastAsia="ko-KR"/>
        </w:rPr>
        <w:t>3</w:t>
      </w:r>
      <w:r w:rsidRPr="0053513E">
        <w:rPr>
          <w:b/>
          <w:color w:val="000000" w:themeColor="text1"/>
          <w:u w:val="single"/>
          <w:lang w:eastAsia="ko-KR"/>
        </w:rPr>
        <w:t xml:space="preserve">: </w:t>
      </w:r>
      <w:r>
        <w:rPr>
          <w:b/>
          <w:color w:val="000000" w:themeColor="text1"/>
          <w:u w:val="single"/>
          <w:lang w:eastAsia="ko-KR"/>
        </w:rPr>
        <w:t>Clarification on</w:t>
      </w:r>
      <w:r w:rsidRPr="0053513E">
        <w:rPr>
          <w:b/>
          <w:color w:val="000000" w:themeColor="text1"/>
          <w:u w:val="single"/>
          <w:lang w:eastAsia="ko-KR"/>
        </w:rPr>
        <w:t xml:space="preserve"> existing timing requirements </w:t>
      </w:r>
      <w:r w:rsidRPr="002C6D84">
        <w:rPr>
          <w:b/>
          <w:color w:val="000000" w:themeColor="text1"/>
          <w:u w:val="single"/>
          <w:lang w:eastAsia="ko-KR"/>
        </w:rPr>
        <w:t xml:space="preserve">for </w:t>
      </w:r>
      <w:r>
        <w:rPr>
          <w:b/>
          <w:color w:val="000000" w:themeColor="text1"/>
          <w:u w:val="single"/>
          <w:lang w:eastAsia="ko-KR"/>
        </w:rPr>
        <w:t xml:space="preserve">supporting </w:t>
      </w:r>
      <w:r w:rsidRPr="002C6D84">
        <w:rPr>
          <w:b/>
          <w:color w:val="000000" w:themeColor="text1"/>
          <w:u w:val="single"/>
          <w:lang w:eastAsia="ko-KR"/>
        </w:rPr>
        <w:t xml:space="preserve">Option </w:t>
      </w:r>
      <w:r>
        <w:rPr>
          <w:b/>
          <w:color w:val="000000" w:themeColor="text1"/>
          <w:u w:val="single"/>
          <w:lang w:eastAsia="ko-KR"/>
        </w:rPr>
        <w:t>B-1-1</w:t>
      </w:r>
    </w:p>
    <w:p w14:paraId="7E8E1D80" w14:textId="77777777" w:rsidR="003025CB" w:rsidRPr="0053513E" w:rsidRDefault="003025CB" w:rsidP="00727B1B">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1</w:t>
      </w:r>
      <w:r w:rsidRPr="0053513E">
        <w:rPr>
          <w:rFonts w:eastAsia="宋体"/>
          <w:color w:val="000000" w:themeColor="text1"/>
          <w:szCs w:val="24"/>
          <w:lang w:eastAsia="zh-CN"/>
        </w:rPr>
        <w:t xml:space="preserve">: </w:t>
      </w:r>
    </w:p>
    <w:p w14:paraId="2D0EB468" w14:textId="77777777" w:rsidR="003025CB" w:rsidRDefault="003025CB" w:rsidP="00727B1B">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2E0925">
        <w:rPr>
          <w:rFonts w:eastAsia="宋体"/>
          <w:color w:val="000000" w:themeColor="text1"/>
          <w:szCs w:val="24"/>
          <w:lang w:eastAsia="zh-CN"/>
        </w:rPr>
        <w:t>Follow conclusion of issue 2-2</w:t>
      </w:r>
      <w:r>
        <w:rPr>
          <w:rFonts w:eastAsia="宋体"/>
          <w:color w:val="000000" w:themeColor="text1"/>
          <w:szCs w:val="24"/>
          <w:lang w:eastAsia="zh-CN"/>
        </w:rPr>
        <w:t xml:space="preserve"> (agreements in the last meeting)</w:t>
      </w:r>
      <w:r w:rsidRPr="00002C14">
        <w:rPr>
          <w:rFonts w:eastAsia="宋体"/>
          <w:color w:val="000000" w:themeColor="text1"/>
          <w:szCs w:val="24"/>
          <w:lang w:eastAsia="zh-CN"/>
        </w:rPr>
        <w:t>.</w:t>
      </w:r>
    </w:p>
    <w:p w14:paraId="282BCBD4" w14:textId="77777777" w:rsidR="003025CB" w:rsidRPr="0053513E" w:rsidRDefault="003025CB" w:rsidP="00727B1B">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2</w:t>
      </w:r>
      <w:r w:rsidRPr="0053513E">
        <w:rPr>
          <w:rFonts w:eastAsia="宋体"/>
          <w:color w:val="000000" w:themeColor="text1"/>
          <w:szCs w:val="24"/>
          <w:lang w:eastAsia="zh-CN"/>
        </w:rPr>
        <w:t xml:space="preserve">: </w:t>
      </w:r>
    </w:p>
    <w:p w14:paraId="333759E2" w14:textId="77777777" w:rsidR="003025CB" w:rsidRPr="00CA6E36" w:rsidRDefault="003025CB" w:rsidP="00727B1B">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F07073">
        <w:rPr>
          <w:rFonts w:eastAsia="宋体"/>
          <w:color w:val="000000" w:themeColor="text1"/>
          <w:szCs w:val="24"/>
          <w:lang w:eastAsia="zh-CN"/>
        </w:rPr>
        <w:t>No clarification is needed for the UE to meet the existing UE transmit timing requirements (section 7.1 of TS 38.133) when performing BM/RLM/BFD according to option B-1-1</w:t>
      </w:r>
    </w:p>
    <w:p w14:paraId="08498E22" w14:textId="77777777" w:rsidR="003025CB" w:rsidRPr="007D4D40" w:rsidRDefault="003025CB" w:rsidP="003025CB">
      <w:pPr>
        <w:spacing w:after="120"/>
        <w:rPr>
          <w:color w:val="000000" w:themeColor="text1"/>
          <w:szCs w:val="24"/>
          <w:lang w:eastAsia="zh-CN"/>
        </w:rPr>
      </w:pPr>
    </w:p>
    <w:p w14:paraId="08DE74F0" w14:textId="77777777" w:rsidR="003025CB" w:rsidRDefault="003025CB" w:rsidP="003025CB">
      <w:pPr>
        <w:outlineLvl w:val="3"/>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3</w:t>
      </w:r>
      <w:r w:rsidRPr="002C6D84">
        <w:rPr>
          <w:b/>
          <w:color w:val="000000" w:themeColor="text1"/>
          <w:u w:val="single"/>
          <w:lang w:eastAsia="ko-KR"/>
        </w:rPr>
        <w:t>-</w:t>
      </w:r>
      <w:r>
        <w:rPr>
          <w:b/>
          <w:color w:val="000000" w:themeColor="text1"/>
          <w:u w:val="single"/>
          <w:lang w:eastAsia="ko-KR"/>
        </w:rPr>
        <w:t>4</w:t>
      </w:r>
      <w:r w:rsidRPr="002C6D84">
        <w:rPr>
          <w:b/>
          <w:color w:val="000000" w:themeColor="text1"/>
          <w:u w:val="single"/>
          <w:lang w:eastAsia="ko-KR"/>
        </w:rPr>
        <w:t xml:space="preserve">: </w:t>
      </w:r>
      <w:r w:rsidRPr="00172405">
        <w:rPr>
          <w:b/>
          <w:color w:val="000000" w:themeColor="text1"/>
          <w:u w:val="single"/>
          <w:lang w:eastAsia="ko-KR"/>
        </w:rPr>
        <w:t>Clarification/modification on requirements for intra-frequency measurements without gaps requirements for supporting option B-1-1</w:t>
      </w:r>
    </w:p>
    <w:p w14:paraId="75F369D8" w14:textId="77777777" w:rsidR="00727B1B" w:rsidRPr="00727B1B" w:rsidRDefault="00727B1B" w:rsidP="00727B1B">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727B1B">
        <w:rPr>
          <w:rFonts w:eastAsia="宋体"/>
          <w:color w:val="000000" w:themeColor="text1"/>
          <w:szCs w:val="24"/>
          <w:lang w:eastAsia="zh-CN"/>
        </w:rPr>
        <w:t>From RAN4 perspective same UE feature group can be used for support of Option B-1-1 RLM/BFD/BM and L3 intra-frequency measurements</w:t>
      </w:r>
    </w:p>
    <w:p w14:paraId="16308B51" w14:textId="77777777" w:rsidR="00727B1B" w:rsidRPr="00727B1B" w:rsidRDefault="00727B1B" w:rsidP="00727B1B">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727B1B">
        <w:rPr>
          <w:rFonts w:eastAsia="宋体"/>
          <w:color w:val="000000" w:themeColor="text1"/>
          <w:szCs w:val="24"/>
          <w:lang w:eastAsia="zh-CN"/>
        </w:rPr>
        <w:t>For UE capable of supporting Option B-1-1, the requirements in section 9.2.5 for Intra-frequency measurements without measurement gaps are applicable if CD-SSB is within the channel bandwidth of the UE.</w:t>
      </w:r>
    </w:p>
    <w:p w14:paraId="5F5D620A" w14:textId="31B9F022" w:rsidR="00727B1B" w:rsidRDefault="00727B1B" w:rsidP="00727B1B">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727B1B">
        <w:rPr>
          <w:rFonts w:eastAsia="宋体"/>
          <w:color w:val="000000" w:themeColor="text1"/>
          <w:szCs w:val="24"/>
          <w:lang w:eastAsia="zh-CN"/>
        </w:rPr>
        <w:t>Note: additional conditions can be considered subject to RAN1 agreements</w:t>
      </w:r>
    </w:p>
    <w:p w14:paraId="453E2137" w14:textId="3EF1E985" w:rsidR="00D83889" w:rsidRPr="00D83889" w:rsidRDefault="00D83889" w:rsidP="00D83889">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lastRenderedPageBreak/>
        <w:t xml:space="preserve">FFS: </w:t>
      </w:r>
      <w:r w:rsidR="004915B0">
        <w:rPr>
          <w:color w:val="000000" w:themeColor="text1"/>
          <w:szCs w:val="24"/>
          <w:lang w:eastAsia="zh-CN"/>
        </w:rPr>
        <w:t xml:space="preserve"> How would UE report </w:t>
      </w:r>
      <w:proofErr w:type="spellStart"/>
      <w:r w:rsidR="004915B0" w:rsidRPr="0069038E">
        <w:rPr>
          <w:i/>
          <w:color w:val="000000" w:themeColor="text1"/>
          <w:szCs w:val="24"/>
          <w:lang w:eastAsia="zh-CN"/>
        </w:rPr>
        <w:t>NeedForGap</w:t>
      </w:r>
      <w:proofErr w:type="spellEnd"/>
      <w:r w:rsidR="004915B0" w:rsidRPr="0069038E">
        <w:rPr>
          <w:i/>
          <w:color w:val="000000" w:themeColor="text1"/>
          <w:szCs w:val="24"/>
          <w:lang w:eastAsia="zh-CN"/>
        </w:rPr>
        <w:t>/</w:t>
      </w:r>
      <w:proofErr w:type="spellStart"/>
      <w:r w:rsidR="004915B0" w:rsidRPr="0069038E">
        <w:rPr>
          <w:i/>
          <w:color w:val="000000" w:themeColor="text1"/>
          <w:szCs w:val="24"/>
          <w:lang w:eastAsia="zh-CN"/>
        </w:rPr>
        <w:t>NeedForGapNCSG</w:t>
      </w:r>
      <w:proofErr w:type="spellEnd"/>
      <w:r w:rsidR="004915B0">
        <w:rPr>
          <w:color w:val="000000" w:themeColor="text1"/>
          <w:szCs w:val="24"/>
          <w:lang w:eastAsia="zh-CN"/>
        </w:rPr>
        <w:t xml:space="preserve"> with ‘no-gap’ for intra-frequency measurement when supporting of option B-1-1 is indicated already?</w:t>
      </w:r>
    </w:p>
    <w:p w14:paraId="4FCF21CE" w14:textId="5850C4CF" w:rsidR="0093309B" w:rsidRPr="003025CB" w:rsidRDefault="0093309B" w:rsidP="009D0D2A">
      <w:pPr>
        <w:spacing w:afterLines="50" w:after="120"/>
        <w:rPr>
          <w:rFonts w:eastAsiaTheme="minorEastAsia"/>
          <w:iCs/>
          <w:color w:val="000000" w:themeColor="text1"/>
          <w:lang w:eastAsia="zh-CN"/>
        </w:rPr>
      </w:pPr>
    </w:p>
    <w:p w14:paraId="33F6789F" w14:textId="63F42ADA" w:rsidR="0093309B" w:rsidRPr="00AB3D40" w:rsidRDefault="0093309B" w:rsidP="0093309B">
      <w:pPr>
        <w:pStyle w:val="1"/>
        <w:numPr>
          <w:ilvl w:val="0"/>
          <w:numId w:val="29"/>
        </w:numPr>
        <w:tabs>
          <w:tab w:val="clear" w:pos="432"/>
        </w:tabs>
        <w:rPr>
          <w:sz w:val="28"/>
          <w:szCs w:val="28"/>
          <w:lang w:eastAsia="zh-CN"/>
        </w:rPr>
      </w:pPr>
      <w:r w:rsidRPr="00EF3236">
        <w:rPr>
          <w:sz w:val="28"/>
          <w:szCs w:val="28"/>
        </w:rPr>
        <w:t>Topic #</w:t>
      </w:r>
      <w:r w:rsidR="00621141">
        <w:rPr>
          <w:sz w:val="28"/>
          <w:szCs w:val="28"/>
        </w:rPr>
        <w:t>4</w:t>
      </w:r>
      <w:r w:rsidRPr="00EF3236">
        <w:rPr>
          <w:sz w:val="28"/>
          <w:szCs w:val="28"/>
        </w:rPr>
        <w:t xml:space="preserve">: </w:t>
      </w:r>
      <w:r w:rsidR="00621141" w:rsidRPr="00621141">
        <w:rPr>
          <w:sz w:val="28"/>
          <w:szCs w:val="28"/>
        </w:rPr>
        <w:t>Impact of Option C</w:t>
      </w:r>
    </w:p>
    <w:p w14:paraId="7C3065F2" w14:textId="77777777" w:rsidR="00DF2CA0" w:rsidRPr="002C6D84" w:rsidRDefault="00DF2CA0" w:rsidP="00DF2CA0">
      <w:pPr>
        <w:outlineLvl w:val="3"/>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4-1</w:t>
      </w:r>
      <w:r w:rsidRPr="002C6D84">
        <w:rPr>
          <w:b/>
          <w:color w:val="000000" w:themeColor="text1"/>
          <w:u w:val="single"/>
          <w:lang w:eastAsia="ko-KR"/>
        </w:rPr>
        <w:t xml:space="preserve">: </w:t>
      </w:r>
      <w:r>
        <w:rPr>
          <w:b/>
          <w:color w:val="000000" w:themeColor="text1"/>
          <w:u w:val="single"/>
          <w:lang w:eastAsia="ko-KR"/>
        </w:rPr>
        <w:t>Applicable conditions of existing</w:t>
      </w:r>
      <w:r w:rsidRPr="002C6D84">
        <w:rPr>
          <w:b/>
          <w:color w:val="000000" w:themeColor="text1"/>
          <w:u w:val="single"/>
          <w:lang w:eastAsia="ko-KR"/>
        </w:rPr>
        <w:t xml:space="preserve"> RLM/BFD/BM requirements for Option </w:t>
      </w:r>
      <w:r>
        <w:rPr>
          <w:b/>
          <w:color w:val="000000" w:themeColor="text1"/>
          <w:u w:val="single"/>
          <w:lang w:eastAsia="ko-KR"/>
        </w:rPr>
        <w:t>C</w:t>
      </w:r>
    </w:p>
    <w:p w14:paraId="783CC9CF" w14:textId="77777777" w:rsidR="006327CB" w:rsidRPr="006327CB" w:rsidRDefault="006327CB" w:rsidP="006327CB">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6327CB">
        <w:rPr>
          <w:rFonts w:eastAsia="宋体"/>
          <w:color w:val="000000" w:themeColor="text1"/>
          <w:szCs w:val="24"/>
          <w:lang w:eastAsia="zh-CN"/>
        </w:rPr>
        <w:t>Clarify in RLM/BFD/BM measurement requirements in clauses 8.1, 8.5, 9.5 and 9.8 that the SSB and SMTC applies for CD-SSB and NCD-SSB if the UE is capable of supporting Option C. Detailed wording is up to CR stage discussion.</w:t>
      </w:r>
    </w:p>
    <w:p w14:paraId="1FBB623E" w14:textId="77777777" w:rsidR="00DF2CA0" w:rsidRPr="00670715" w:rsidRDefault="00DF2CA0" w:rsidP="00DF2CA0">
      <w:pPr>
        <w:spacing w:after="120"/>
        <w:rPr>
          <w:color w:val="000000" w:themeColor="text1"/>
          <w:szCs w:val="24"/>
          <w:lang w:eastAsia="zh-CN"/>
        </w:rPr>
      </w:pPr>
    </w:p>
    <w:p w14:paraId="72B4B9F0" w14:textId="77777777" w:rsidR="00DF2CA0" w:rsidRPr="0053513E" w:rsidRDefault="00DF2CA0" w:rsidP="00DF2CA0">
      <w:pPr>
        <w:outlineLvl w:val="3"/>
        <w:rPr>
          <w:b/>
          <w:color w:val="000000" w:themeColor="text1"/>
          <w:u w:val="single"/>
          <w:lang w:eastAsia="ko-KR"/>
        </w:rPr>
      </w:pPr>
      <w:r w:rsidRPr="0053513E">
        <w:rPr>
          <w:b/>
          <w:color w:val="000000" w:themeColor="text1"/>
          <w:u w:val="single"/>
          <w:lang w:eastAsia="ko-KR"/>
        </w:rPr>
        <w:t xml:space="preserve">Issue </w:t>
      </w:r>
      <w:r>
        <w:rPr>
          <w:b/>
          <w:color w:val="000000" w:themeColor="text1"/>
          <w:u w:val="single"/>
          <w:lang w:eastAsia="ko-KR"/>
        </w:rPr>
        <w:t>4</w:t>
      </w:r>
      <w:r w:rsidRPr="0053513E">
        <w:rPr>
          <w:b/>
          <w:color w:val="000000" w:themeColor="text1"/>
          <w:u w:val="single"/>
          <w:lang w:eastAsia="ko-KR"/>
        </w:rPr>
        <w:t>-</w:t>
      </w:r>
      <w:r>
        <w:rPr>
          <w:b/>
          <w:color w:val="000000" w:themeColor="text1"/>
          <w:u w:val="single"/>
          <w:lang w:eastAsia="ko-KR"/>
        </w:rPr>
        <w:t>3</w:t>
      </w:r>
      <w:r w:rsidRPr="0053513E">
        <w:rPr>
          <w:b/>
          <w:color w:val="000000" w:themeColor="text1"/>
          <w:u w:val="single"/>
          <w:lang w:eastAsia="ko-KR"/>
        </w:rPr>
        <w:t xml:space="preserve">: </w:t>
      </w:r>
      <w:r>
        <w:rPr>
          <w:b/>
          <w:color w:val="000000" w:themeColor="text1"/>
          <w:u w:val="single"/>
          <w:lang w:eastAsia="ko-KR"/>
        </w:rPr>
        <w:t>Clarification on</w:t>
      </w:r>
      <w:r w:rsidRPr="0053513E">
        <w:rPr>
          <w:b/>
          <w:color w:val="000000" w:themeColor="text1"/>
          <w:u w:val="single"/>
          <w:lang w:eastAsia="ko-KR"/>
        </w:rPr>
        <w:t xml:space="preserve"> existing timing requirements </w:t>
      </w:r>
      <w:r w:rsidRPr="002C6D84">
        <w:rPr>
          <w:b/>
          <w:color w:val="000000" w:themeColor="text1"/>
          <w:u w:val="single"/>
          <w:lang w:eastAsia="ko-KR"/>
        </w:rPr>
        <w:t xml:space="preserve">for </w:t>
      </w:r>
      <w:r>
        <w:rPr>
          <w:b/>
          <w:color w:val="000000" w:themeColor="text1"/>
          <w:u w:val="single"/>
          <w:lang w:eastAsia="ko-KR"/>
        </w:rPr>
        <w:t xml:space="preserve">supporting </w:t>
      </w:r>
      <w:r w:rsidRPr="002C6D84">
        <w:rPr>
          <w:b/>
          <w:color w:val="000000" w:themeColor="text1"/>
          <w:u w:val="single"/>
          <w:lang w:eastAsia="ko-KR"/>
        </w:rPr>
        <w:t xml:space="preserve">Option </w:t>
      </w:r>
      <w:r>
        <w:rPr>
          <w:b/>
          <w:color w:val="000000" w:themeColor="text1"/>
          <w:u w:val="single"/>
          <w:lang w:eastAsia="ko-KR"/>
        </w:rPr>
        <w:t>C</w:t>
      </w:r>
    </w:p>
    <w:p w14:paraId="0159C8A5" w14:textId="07845B7E" w:rsidR="00E1673E" w:rsidRPr="00E1673E" w:rsidRDefault="00E1673E" w:rsidP="00E1673E">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E1673E">
        <w:rPr>
          <w:rFonts w:eastAsia="宋体"/>
          <w:color w:val="000000" w:themeColor="text1"/>
          <w:szCs w:val="24"/>
          <w:lang w:eastAsia="zh-CN"/>
        </w:rPr>
        <w:t xml:space="preserve">In Rel-18, it is clarified in clause 7.1.2 by adding one sentence “the SSB </w:t>
      </w:r>
      <w:r>
        <w:rPr>
          <w:rFonts w:eastAsia="宋体"/>
          <w:color w:val="000000" w:themeColor="text1"/>
          <w:szCs w:val="24"/>
          <w:lang w:eastAsia="zh-CN"/>
        </w:rPr>
        <w:t>includes CD-SSB and NCD-SSB for UE capable of option C</w:t>
      </w:r>
      <w:r w:rsidRPr="00E1673E">
        <w:rPr>
          <w:rFonts w:eastAsia="宋体"/>
          <w:color w:val="000000" w:themeColor="text1"/>
          <w:szCs w:val="24"/>
          <w:lang w:eastAsia="zh-CN"/>
        </w:rPr>
        <w:t xml:space="preserve">”. </w:t>
      </w:r>
    </w:p>
    <w:p w14:paraId="0B03E671" w14:textId="77777777" w:rsidR="00DF2CA0" w:rsidRDefault="00DF2CA0" w:rsidP="00DF2CA0">
      <w:pPr>
        <w:spacing w:after="120"/>
        <w:rPr>
          <w:color w:val="000000" w:themeColor="text1"/>
          <w:szCs w:val="24"/>
          <w:lang w:eastAsia="zh-CN"/>
        </w:rPr>
      </w:pPr>
    </w:p>
    <w:p w14:paraId="2FAC2AD5" w14:textId="77777777" w:rsidR="00DF2CA0" w:rsidRPr="002C6D84" w:rsidRDefault="00DF2CA0" w:rsidP="00DF2CA0">
      <w:pPr>
        <w:outlineLvl w:val="3"/>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4</w:t>
      </w:r>
      <w:r w:rsidRPr="002C6D84">
        <w:rPr>
          <w:b/>
          <w:color w:val="000000" w:themeColor="text1"/>
          <w:u w:val="single"/>
          <w:lang w:eastAsia="ko-KR"/>
        </w:rPr>
        <w:t>-</w:t>
      </w:r>
      <w:r>
        <w:rPr>
          <w:b/>
          <w:color w:val="000000" w:themeColor="text1"/>
          <w:u w:val="single"/>
          <w:lang w:eastAsia="ko-KR"/>
        </w:rPr>
        <w:t>4</w:t>
      </w:r>
      <w:r w:rsidRPr="002C6D84">
        <w:rPr>
          <w:b/>
          <w:color w:val="000000" w:themeColor="text1"/>
          <w:u w:val="single"/>
          <w:lang w:eastAsia="ko-KR"/>
        </w:rPr>
        <w:t xml:space="preserve">: </w:t>
      </w:r>
      <w:r>
        <w:rPr>
          <w:b/>
          <w:color w:val="000000" w:themeColor="text1"/>
          <w:u w:val="single"/>
          <w:lang w:eastAsia="ko-KR"/>
        </w:rPr>
        <w:t>Spec impact on intra-frequency measurement requirements for UE supporting option C</w:t>
      </w:r>
    </w:p>
    <w:p w14:paraId="56FB79B1" w14:textId="77777777" w:rsidR="00BF0645" w:rsidRPr="00BF0645" w:rsidRDefault="00BF0645" w:rsidP="00BF0645">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BF0645">
        <w:rPr>
          <w:rFonts w:eastAsia="宋体"/>
          <w:color w:val="000000" w:themeColor="text1"/>
          <w:szCs w:val="24"/>
          <w:lang w:eastAsia="zh-CN"/>
        </w:rPr>
        <w:t xml:space="preserve">Spec impact on intra-frequency measurement requirements for UE supporting option C </w:t>
      </w:r>
    </w:p>
    <w:p w14:paraId="087870A4" w14:textId="77777777" w:rsidR="00BF0645" w:rsidRPr="00BF0645" w:rsidRDefault="00BF0645" w:rsidP="002B4618">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BF0645">
        <w:rPr>
          <w:rFonts w:eastAsia="宋体"/>
          <w:color w:val="000000" w:themeColor="text1"/>
          <w:szCs w:val="24"/>
          <w:lang w:eastAsia="zh-CN"/>
        </w:rPr>
        <w:t>The requirements for L3 intra-frequency measurements are based on the existing requirements in 9.1.</w:t>
      </w:r>
    </w:p>
    <w:p w14:paraId="0F86084A" w14:textId="77777777" w:rsidR="00BF0645" w:rsidRPr="00BF0645" w:rsidRDefault="00BF0645" w:rsidP="002B4618">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BF0645">
        <w:rPr>
          <w:rFonts w:eastAsia="宋体"/>
          <w:color w:val="000000" w:themeColor="text1"/>
          <w:szCs w:val="24"/>
          <w:lang w:eastAsia="zh-CN"/>
        </w:rPr>
        <w:t xml:space="preserve">The SSB and SMTC in section 9.1.1 applies for both CD-SSB and NCD-SSB for the UE capable of option C, i.e., use the same text as for </w:t>
      </w:r>
      <w:proofErr w:type="spellStart"/>
      <w:r w:rsidRPr="00BF0645">
        <w:rPr>
          <w:rFonts w:eastAsia="宋体"/>
          <w:color w:val="000000" w:themeColor="text1"/>
          <w:szCs w:val="24"/>
          <w:lang w:eastAsia="zh-CN"/>
        </w:rPr>
        <w:t>RedCap</w:t>
      </w:r>
      <w:proofErr w:type="spellEnd"/>
      <w:r w:rsidRPr="00BF0645">
        <w:rPr>
          <w:rFonts w:eastAsia="宋体"/>
          <w:color w:val="000000" w:themeColor="text1"/>
          <w:szCs w:val="24"/>
          <w:lang w:eastAsia="zh-CN"/>
        </w:rPr>
        <w:t>.</w:t>
      </w:r>
    </w:p>
    <w:p w14:paraId="23F8C804" w14:textId="77777777" w:rsidR="00BF0645" w:rsidRPr="00BF0645" w:rsidRDefault="00BF0645" w:rsidP="002B4618">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BF0645">
        <w:rPr>
          <w:rFonts w:eastAsia="宋体"/>
          <w:color w:val="000000" w:themeColor="text1"/>
          <w:szCs w:val="24"/>
          <w:lang w:eastAsia="zh-CN"/>
        </w:rPr>
        <w:t>The reference SSB definition for non-</w:t>
      </w:r>
      <w:proofErr w:type="spellStart"/>
      <w:r w:rsidRPr="00BF0645">
        <w:rPr>
          <w:rFonts w:eastAsia="宋体"/>
          <w:color w:val="000000" w:themeColor="text1"/>
          <w:szCs w:val="24"/>
          <w:lang w:eastAsia="zh-CN"/>
        </w:rPr>
        <w:t>RedCap</w:t>
      </w:r>
      <w:proofErr w:type="spellEnd"/>
      <w:r w:rsidRPr="00BF0645">
        <w:rPr>
          <w:rFonts w:eastAsia="宋体"/>
          <w:color w:val="000000" w:themeColor="text1"/>
          <w:szCs w:val="24"/>
          <w:lang w:eastAsia="zh-CN"/>
        </w:rPr>
        <w:t xml:space="preserve"> should be captured in clause 9.2.1 with the same definition as for </w:t>
      </w:r>
      <w:proofErr w:type="spellStart"/>
      <w:r w:rsidRPr="00BF0645">
        <w:rPr>
          <w:rFonts w:eastAsia="宋体"/>
          <w:color w:val="000000" w:themeColor="text1"/>
          <w:szCs w:val="24"/>
          <w:lang w:eastAsia="zh-CN"/>
        </w:rPr>
        <w:t>RedCap</w:t>
      </w:r>
      <w:proofErr w:type="spellEnd"/>
      <w:r w:rsidRPr="00BF0645">
        <w:rPr>
          <w:rFonts w:eastAsia="宋体"/>
          <w:color w:val="000000" w:themeColor="text1"/>
          <w:szCs w:val="24"/>
          <w:lang w:eastAsia="zh-CN"/>
        </w:rPr>
        <w:t>.</w:t>
      </w:r>
    </w:p>
    <w:p w14:paraId="1A1DFFB9" w14:textId="77777777" w:rsidR="00BF0645" w:rsidRPr="00BF0645" w:rsidRDefault="00BF0645" w:rsidP="002B4618">
      <w:pPr>
        <w:pStyle w:val="aff6"/>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BF0645">
        <w:rPr>
          <w:rFonts w:eastAsia="宋体"/>
          <w:color w:val="000000" w:themeColor="text1"/>
          <w:szCs w:val="24"/>
          <w:lang w:eastAsia="zh-CN"/>
        </w:rPr>
        <w:t>Note: alignment with RAN2 terminology is needed</w:t>
      </w:r>
    </w:p>
    <w:p w14:paraId="0BE80D83" w14:textId="77777777" w:rsidR="00BF0645" w:rsidRPr="00BF0645" w:rsidRDefault="00BF0645" w:rsidP="00BF0645">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BF0645">
        <w:rPr>
          <w:rFonts w:eastAsia="宋体"/>
          <w:color w:val="000000" w:themeColor="text1"/>
          <w:szCs w:val="24"/>
          <w:lang w:eastAsia="zh-CN"/>
        </w:rPr>
        <w:t>From RAN4 perspective same UE feature group can be used for support of NCD-SSB based RLM/BFD/BM and L3 intra-frequency measurements</w:t>
      </w:r>
    </w:p>
    <w:p w14:paraId="5DE33B48" w14:textId="77777777" w:rsidR="00DF2CA0" w:rsidRDefault="00DF2CA0" w:rsidP="00DF2CA0">
      <w:pPr>
        <w:spacing w:after="120"/>
        <w:rPr>
          <w:color w:val="000000" w:themeColor="text1"/>
          <w:szCs w:val="24"/>
          <w:lang w:eastAsia="zh-CN"/>
        </w:rPr>
      </w:pPr>
    </w:p>
    <w:p w14:paraId="716621FA" w14:textId="77777777" w:rsidR="00DF2CA0" w:rsidRPr="001D6077" w:rsidRDefault="00DF2CA0" w:rsidP="00DF2CA0">
      <w:pPr>
        <w:outlineLvl w:val="3"/>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4</w:t>
      </w:r>
      <w:r w:rsidRPr="002C6D84">
        <w:rPr>
          <w:b/>
          <w:color w:val="000000" w:themeColor="text1"/>
          <w:u w:val="single"/>
          <w:lang w:eastAsia="ko-KR"/>
        </w:rPr>
        <w:t>-</w:t>
      </w:r>
      <w:r>
        <w:rPr>
          <w:b/>
          <w:color w:val="000000" w:themeColor="text1"/>
          <w:u w:val="single"/>
          <w:lang w:eastAsia="ko-KR"/>
        </w:rPr>
        <w:t>5</w:t>
      </w:r>
      <w:r w:rsidRPr="002C6D84">
        <w:rPr>
          <w:b/>
          <w:color w:val="000000" w:themeColor="text1"/>
          <w:u w:val="single"/>
          <w:lang w:eastAsia="ko-KR"/>
        </w:rPr>
        <w:t xml:space="preserve">: </w:t>
      </w:r>
      <w:r>
        <w:rPr>
          <w:b/>
          <w:color w:val="000000" w:themeColor="text1"/>
          <w:u w:val="single"/>
          <w:lang w:eastAsia="ko-KR"/>
        </w:rPr>
        <w:t xml:space="preserve">Requirements </w:t>
      </w:r>
      <w:r w:rsidRPr="00AE0632">
        <w:rPr>
          <w:b/>
          <w:color w:val="000000" w:themeColor="text1"/>
          <w:u w:val="single"/>
          <w:lang w:eastAsia="ko-KR"/>
        </w:rPr>
        <w:t>for transition between CD-SSB and NCD-SSB</w:t>
      </w:r>
      <w:r>
        <w:rPr>
          <w:b/>
          <w:color w:val="000000" w:themeColor="text1"/>
          <w:u w:val="single"/>
          <w:lang w:eastAsia="ko-KR"/>
        </w:rPr>
        <w:t xml:space="preserve"> for supporting option C</w:t>
      </w:r>
    </w:p>
    <w:p w14:paraId="1A0EFC66" w14:textId="6EC7DE31" w:rsidR="006679FC" w:rsidRPr="006679FC" w:rsidRDefault="00D87715" w:rsidP="006679FC">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T</w:t>
      </w:r>
      <w:r w:rsidR="006679FC" w:rsidRPr="006679FC">
        <w:rPr>
          <w:rFonts w:eastAsia="宋体"/>
          <w:color w:val="000000" w:themeColor="text1"/>
          <w:szCs w:val="24"/>
          <w:lang w:eastAsia="zh-CN"/>
        </w:rPr>
        <w:t xml:space="preserve">he intra-/inter-frequency definition and requirements for transition between CD-SSB and NCD-SSB for L3 measurement from </w:t>
      </w:r>
      <w:proofErr w:type="spellStart"/>
      <w:r w:rsidR="006679FC" w:rsidRPr="006679FC">
        <w:rPr>
          <w:rFonts w:eastAsia="宋体"/>
          <w:color w:val="000000" w:themeColor="text1"/>
          <w:szCs w:val="24"/>
          <w:lang w:eastAsia="zh-CN"/>
        </w:rPr>
        <w:t>RedCap</w:t>
      </w:r>
      <w:proofErr w:type="spellEnd"/>
      <w:r w:rsidR="006679FC" w:rsidRPr="006679FC">
        <w:rPr>
          <w:rFonts w:eastAsia="宋体"/>
          <w:color w:val="000000" w:themeColor="text1"/>
          <w:szCs w:val="24"/>
          <w:lang w:eastAsia="zh-CN"/>
        </w:rPr>
        <w:t xml:space="preserve"> </w:t>
      </w:r>
      <w:r>
        <w:rPr>
          <w:rFonts w:eastAsia="宋体"/>
          <w:color w:val="000000" w:themeColor="text1"/>
          <w:szCs w:val="24"/>
          <w:lang w:eastAsia="zh-CN"/>
        </w:rPr>
        <w:t xml:space="preserve">can be re-used </w:t>
      </w:r>
      <w:r w:rsidR="006679FC" w:rsidRPr="006679FC">
        <w:rPr>
          <w:rFonts w:eastAsia="宋体"/>
          <w:color w:val="000000" w:themeColor="text1"/>
          <w:szCs w:val="24"/>
          <w:lang w:eastAsia="zh-CN"/>
        </w:rPr>
        <w:t>for UE supporting option C</w:t>
      </w:r>
      <w:r>
        <w:rPr>
          <w:rFonts w:eastAsia="宋体"/>
          <w:color w:val="000000" w:themeColor="text1"/>
          <w:szCs w:val="24"/>
          <w:lang w:eastAsia="zh-CN"/>
        </w:rPr>
        <w:t xml:space="preserve"> by defining requirements in clause 9.1.6.</w:t>
      </w:r>
    </w:p>
    <w:p w14:paraId="5F4C1B57" w14:textId="77777777" w:rsidR="006679FC" w:rsidRDefault="006679FC" w:rsidP="00DF2CA0">
      <w:pPr>
        <w:spacing w:after="120"/>
        <w:rPr>
          <w:color w:val="000000" w:themeColor="text1"/>
          <w:szCs w:val="24"/>
          <w:lang w:eastAsia="zh-CN"/>
        </w:rPr>
      </w:pPr>
    </w:p>
    <w:p w14:paraId="58A814BB" w14:textId="77777777" w:rsidR="00DF2CA0" w:rsidRPr="001D6077" w:rsidRDefault="00DF2CA0" w:rsidP="00DF2CA0">
      <w:pPr>
        <w:outlineLvl w:val="3"/>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4</w:t>
      </w:r>
      <w:r w:rsidRPr="002C6D84">
        <w:rPr>
          <w:b/>
          <w:color w:val="000000" w:themeColor="text1"/>
          <w:u w:val="single"/>
          <w:lang w:eastAsia="ko-KR"/>
        </w:rPr>
        <w:t>-</w:t>
      </w:r>
      <w:r>
        <w:rPr>
          <w:b/>
          <w:color w:val="000000" w:themeColor="text1"/>
          <w:u w:val="single"/>
          <w:lang w:eastAsia="ko-KR"/>
        </w:rPr>
        <w:t>6</w:t>
      </w:r>
      <w:r w:rsidRPr="002C6D84">
        <w:rPr>
          <w:b/>
          <w:color w:val="000000" w:themeColor="text1"/>
          <w:u w:val="single"/>
          <w:lang w:eastAsia="ko-KR"/>
        </w:rPr>
        <w:t xml:space="preserve">: </w:t>
      </w:r>
      <w:r>
        <w:rPr>
          <w:b/>
          <w:color w:val="000000" w:themeColor="text1"/>
          <w:u w:val="single"/>
          <w:lang w:eastAsia="ko-KR"/>
        </w:rPr>
        <w:t>SSB configuration for UE supporting option C</w:t>
      </w:r>
    </w:p>
    <w:p w14:paraId="2CB04860" w14:textId="55705D85" w:rsidR="00DF2CA0" w:rsidRPr="0053513E" w:rsidRDefault="00C57CFC" w:rsidP="00BF7F08">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FFS</w:t>
      </w:r>
      <w:r w:rsidR="00DF2CA0" w:rsidRPr="0053513E">
        <w:rPr>
          <w:rFonts w:eastAsia="宋体"/>
          <w:color w:val="000000" w:themeColor="text1"/>
          <w:szCs w:val="24"/>
          <w:lang w:eastAsia="zh-CN"/>
        </w:rPr>
        <w:t xml:space="preserve">: </w:t>
      </w:r>
    </w:p>
    <w:p w14:paraId="01D547F2" w14:textId="77777777" w:rsidR="00DF2CA0" w:rsidRPr="00CF4AB8" w:rsidRDefault="00DF2CA0" w:rsidP="00A521CF">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CF4AB8">
        <w:rPr>
          <w:rFonts w:eastAsia="宋体"/>
          <w:color w:val="000000" w:themeColor="text1"/>
          <w:szCs w:val="24"/>
          <w:lang w:eastAsia="zh-CN"/>
        </w:rPr>
        <w:t>For a non-</w:t>
      </w:r>
      <w:proofErr w:type="spellStart"/>
      <w:r w:rsidRPr="00CF4AB8">
        <w:rPr>
          <w:rFonts w:eastAsia="宋体"/>
          <w:color w:val="000000" w:themeColor="text1"/>
          <w:szCs w:val="24"/>
          <w:lang w:eastAsia="zh-CN"/>
        </w:rPr>
        <w:t>RedCap</w:t>
      </w:r>
      <w:proofErr w:type="spellEnd"/>
      <w:r w:rsidRPr="00CF4AB8">
        <w:rPr>
          <w:rFonts w:eastAsia="宋体"/>
          <w:color w:val="000000" w:themeColor="text1"/>
          <w:szCs w:val="24"/>
          <w:lang w:eastAsia="zh-CN"/>
        </w:rPr>
        <w:t xml:space="preserve"> UE supporting Option C, the Rel-17 NCD-SSB based L3 measurement and mobility requirements are adopted. When the UE is in a CA mode, a measurement resource on an SCell is assumed as below depending on the state of the cell:</w:t>
      </w:r>
    </w:p>
    <w:p w14:paraId="6E35C3D0" w14:textId="77777777" w:rsidR="00DF2CA0" w:rsidRPr="00CF4AB8" w:rsidRDefault="00DF2CA0" w:rsidP="00A521CF">
      <w:pPr>
        <w:pStyle w:val="aff6"/>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CF4AB8">
        <w:rPr>
          <w:rFonts w:eastAsia="宋体"/>
          <w:color w:val="000000" w:themeColor="text1"/>
          <w:szCs w:val="24"/>
          <w:lang w:eastAsia="zh-CN"/>
        </w:rPr>
        <w:t>When the SCell is deactivated</w:t>
      </w:r>
    </w:p>
    <w:p w14:paraId="1FA5E58C" w14:textId="77777777" w:rsidR="00DF2CA0" w:rsidRPr="00CF4AB8" w:rsidRDefault="00DF2CA0" w:rsidP="00A521CF">
      <w:pPr>
        <w:pStyle w:val="aff6"/>
        <w:numPr>
          <w:ilvl w:val="3"/>
          <w:numId w:val="8"/>
        </w:numPr>
        <w:overflowPunct/>
        <w:autoSpaceDE/>
        <w:autoSpaceDN/>
        <w:adjustRightInd/>
        <w:spacing w:after="120"/>
        <w:ind w:firstLineChars="0"/>
        <w:textAlignment w:val="auto"/>
        <w:rPr>
          <w:rFonts w:eastAsia="宋体"/>
          <w:color w:val="000000" w:themeColor="text1"/>
          <w:szCs w:val="24"/>
          <w:lang w:eastAsia="zh-CN"/>
        </w:rPr>
      </w:pPr>
      <w:r w:rsidRPr="00CF4AB8">
        <w:rPr>
          <w:rFonts w:eastAsia="宋体"/>
          <w:color w:val="000000" w:themeColor="text1"/>
          <w:szCs w:val="24"/>
          <w:lang w:eastAsia="zh-CN"/>
        </w:rPr>
        <w:t xml:space="preserve">CD-SSB indicated by </w:t>
      </w:r>
      <w:proofErr w:type="spellStart"/>
      <w:r w:rsidRPr="00593401">
        <w:rPr>
          <w:rFonts w:eastAsia="宋体"/>
          <w:i/>
          <w:color w:val="000000" w:themeColor="text1"/>
          <w:szCs w:val="24"/>
          <w:lang w:eastAsia="zh-CN"/>
        </w:rPr>
        <w:t>servingCellMO</w:t>
      </w:r>
      <w:proofErr w:type="spellEnd"/>
      <w:r w:rsidRPr="00CF4AB8">
        <w:rPr>
          <w:rFonts w:eastAsia="宋体"/>
          <w:color w:val="000000" w:themeColor="text1"/>
          <w:szCs w:val="24"/>
          <w:lang w:eastAsia="zh-CN"/>
        </w:rPr>
        <w:t xml:space="preserve"> in </w:t>
      </w:r>
      <w:proofErr w:type="spellStart"/>
      <w:r w:rsidRPr="00593401">
        <w:rPr>
          <w:rFonts w:eastAsia="宋体"/>
          <w:i/>
          <w:color w:val="000000" w:themeColor="text1"/>
          <w:szCs w:val="24"/>
          <w:lang w:eastAsia="zh-CN"/>
        </w:rPr>
        <w:t>ServingCellConfig</w:t>
      </w:r>
      <w:proofErr w:type="spellEnd"/>
      <w:r w:rsidRPr="00CF4AB8">
        <w:rPr>
          <w:rFonts w:eastAsia="宋体"/>
          <w:color w:val="000000" w:themeColor="text1"/>
          <w:szCs w:val="24"/>
          <w:lang w:eastAsia="zh-CN"/>
        </w:rPr>
        <w:t>.</w:t>
      </w:r>
    </w:p>
    <w:p w14:paraId="3A63F451" w14:textId="77777777" w:rsidR="00DF2CA0" w:rsidRPr="00CF4AB8" w:rsidRDefault="00DF2CA0" w:rsidP="00F14B77">
      <w:pPr>
        <w:pStyle w:val="aff6"/>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CF4AB8">
        <w:rPr>
          <w:rFonts w:eastAsia="宋体"/>
          <w:color w:val="000000" w:themeColor="text1"/>
          <w:szCs w:val="24"/>
          <w:lang w:eastAsia="zh-CN"/>
        </w:rPr>
        <w:t>During SCell activation</w:t>
      </w:r>
    </w:p>
    <w:p w14:paraId="27A093B4" w14:textId="77777777" w:rsidR="00DF2CA0" w:rsidRPr="00CF4AB8" w:rsidRDefault="00DF2CA0" w:rsidP="00A521CF">
      <w:pPr>
        <w:pStyle w:val="aff6"/>
        <w:numPr>
          <w:ilvl w:val="3"/>
          <w:numId w:val="8"/>
        </w:numPr>
        <w:overflowPunct/>
        <w:autoSpaceDE/>
        <w:autoSpaceDN/>
        <w:adjustRightInd/>
        <w:spacing w:after="120"/>
        <w:ind w:firstLineChars="0"/>
        <w:textAlignment w:val="auto"/>
        <w:rPr>
          <w:rFonts w:eastAsia="宋体"/>
          <w:color w:val="000000" w:themeColor="text1"/>
          <w:szCs w:val="24"/>
          <w:lang w:eastAsia="zh-CN"/>
        </w:rPr>
      </w:pPr>
      <w:r w:rsidRPr="00CF4AB8">
        <w:rPr>
          <w:rFonts w:eastAsia="宋体"/>
          <w:color w:val="000000" w:themeColor="text1"/>
          <w:szCs w:val="24"/>
          <w:lang w:eastAsia="zh-CN"/>
        </w:rPr>
        <w:t>NCD-SSB in the first active BWP for AGC/time/</w:t>
      </w:r>
      <w:proofErr w:type="spellStart"/>
      <w:r w:rsidRPr="00CF4AB8">
        <w:rPr>
          <w:rFonts w:eastAsia="宋体"/>
          <w:color w:val="000000" w:themeColor="text1"/>
          <w:szCs w:val="24"/>
          <w:lang w:eastAsia="zh-CN"/>
        </w:rPr>
        <w:t>freq</w:t>
      </w:r>
      <w:proofErr w:type="spellEnd"/>
      <w:r w:rsidRPr="00CF4AB8">
        <w:rPr>
          <w:rFonts w:eastAsia="宋体"/>
          <w:color w:val="000000" w:themeColor="text1"/>
          <w:szCs w:val="24"/>
          <w:lang w:eastAsia="zh-CN"/>
        </w:rPr>
        <w:t xml:space="preserve"> tracking, etc.</w:t>
      </w:r>
    </w:p>
    <w:p w14:paraId="564F36C8" w14:textId="77777777" w:rsidR="00DF2CA0" w:rsidRPr="00CF4AB8" w:rsidRDefault="00DF2CA0" w:rsidP="00A521CF">
      <w:pPr>
        <w:pStyle w:val="aff6"/>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CF4AB8">
        <w:rPr>
          <w:rFonts w:eastAsia="宋体"/>
          <w:color w:val="000000" w:themeColor="text1"/>
          <w:szCs w:val="24"/>
          <w:lang w:eastAsia="zh-CN"/>
        </w:rPr>
        <w:t>When the SCell is activated and the first active BWP is in a dormant state</w:t>
      </w:r>
    </w:p>
    <w:p w14:paraId="37F5810E" w14:textId="77777777" w:rsidR="00DF2CA0" w:rsidRPr="00CF4AB8" w:rsidRDefault="00DF2CA0" w:rsidP="00A521CF">
      <w:pPr>
        <w:pStyle w:val="aff6"/>
        <w:numPr>
          <w:ilvl w:val="3"/>
          <w:numId w:val="8"/>
        </w:numPr>
        <w:overflowPunct/>
        <w:autoSpaceDE/>
        <w:autoSpaceDN/>
        <w:adjustRightInd/>
        <w:spacing w:after="120"/>
        <w:ind w:firstLineChars="0"/>
        <w:textAlignment w:val="auto"/>
        <w:rPr>
          <w:rFonts w:eastAsia="宋体"/>
          <w:color w:val="000000" w:themeColor="text1"/>
          <w:szCs w:val="24"/>
          <w:lang w:eastAsia="zh-CN"/>
        </w:rPr>
      </w:pPr>
      <w:r w:rsidRPr="00CF4AB8">
        <w:rPr>
          <w:rFonts w:eastAsia="宋体"/>
          <w:color w:val="000000" w:themeColor="text1"/>
          <w:szCs w:val="24"/>
          <w:lang w:eastAsia="zh-CN"/>
        </w:rPr>
        <w:t>NCD-SSB in the first active BWP for L1 and L3 measurements</w:t>
      </w:r>
    </w:p>
    <w:p w14:paraId="5C124862" w14:textId="77777777" w:rsidR="00D258D0" w:rsidRPr="00DF2CA0" w:rsidRDefault="00D258D0" w:rsidP="00D258D0">
      <w:pPr>
        <w:rPr>
          <w:color w:val="000000" w:themeColor="text1"/>
          <w:lang w:eastAsia="zh-CN"/>
        </w:rPr>
      </w:pPr>
    </w:p>
    <w:p w14:paraId="4D41449B" w14:textId="55F51AA7" w:rsidR="00D258D0" w:rsidRPr="00AB3D40" w:rsidRDefault="00D258D0" w:rsidP="00D258D0">
      <w:pPr>
        <w:pStyle w:val="1"/>
        <w:numPr>
          <w:ilvl w:val="0"/>
          <w:numId w:val="29"/>
        </w:numPr>
        <w:tabs>
          <w:tab w:val="clear" w:pos="432"/>
        </w:tabs>
        <w:rPr>
          <w:sz w:val="28"/>
          <w:szCs w:val="28"/>
          <w:lang w:eastAsia="zh-CN"/>
        </w:rPr>
      </w:pPr>
      <w:r w:rsidRPr="00EF3236">
        <w:rPr>
          <w:sz w:val="28"/>
          <w:szCs w:val="28"/>
        </w:rPr>
        <w:t>Topic #</w:t>
      </w:r>
      <w:r w:rsidR="0035646B">
        <w:rPr>
          <w:sz w:val="28"/>
          <w:szCs w:val="28"/>
        </w:rPr>
        <w:t>5</w:t>
      </w:r>
      <w:r w:rsidRPr="00EF3236">
        <w:rPr>
          <w:sz w:val="28"/>
          <w:szCs w:val="28"/>
        </w:rPr>
        <w:t xml:space="preserve">: </w:t>
      </w:r>
      <w:r w:rsidR="0035646B" w:rsidRPr="0035646B">
        <w:rPr>
          <w:sz w:val="28"/>
          <w:szCs w:val="28"/>
        </w:rPr>
        <w:t>Impact of Option B-1-2</w:t>
      </w:r>
    </w:p>
    <w:p w14:paraId="12D31121" w14:textId="77777777" w:rsidR="00DF2CA0" w:rsidRPr="002C6D84" w:rsidRDefault="00DF2CA0" w:rsidP="00DF2CA0">
      <w:pPr>
        <w:outlineLvl w:val="3"/>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5-2</w:t>
      </w:r>
      <w:r w:rsidRPr="002C6D84">
        <w:rPr>
          <w:b/>
          <w:color w:val="000000" w:themeColor="text1"/>
          <w:u w:val="single"/>
          <w:lang w:eastAsia="ko-KR"/>
        </w:rPr>
        <w:t xml:space="preserve">: </w:t>
      </w:r>
      <w:r>
        <w:rPr>
          <w:b/>
          <w:color w:val="000000" w:themeColor="text1"/>
          <w:u w:val="single"/>
          <w:lang w:eastAsia="ko-KR"/>
        </w:rPr>
        <w:t>Interruption requirements for supporting option B-1-2</w:t>
      </w:r>
    </w:p>
    <w:p w14:paraId="05956046" w14:textId="29A15D45" w:rsidR="00267F45" w:rsidRPr="002C6D84" w:rsidRDefault="00267F45" w:rsidP="00DF2CA0">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267F45">
        <w:rPr>
          <w:rFonts w:eastAsia="宋体"/>
          <w:color w:val="000000" w:themeColor="text1"/>
          <w:szCs w:val="24"/>
          <w:lang w:eastAsia="zh-CN"/>
        </w:rPr>
        <w:t>Introduce interruption length and interruption ratio requirements for Option B-1-2</w:t>
      </w:r>
    </w:p>
    <w:p w14:paraId="33FCD677" w14:textId="6B21B64B" w:rsidR="00267F45" w:rsidRDefault="00267F45" w:rsidP="00DF2CA0">
      <w:pPr>
        <w:rPr>
          <w:i/>
          <w:color w:val="0070C0"/>
          <w:lang w:eastAsia="zh-CN"/>
        </w:rPr>
      </w:pPr>
    </w:p>
    <w:p w14:paraId="692AE876" w14:textId="1FF6A89A" w:rsidR="00A9179B" w:rsidRPr="002C6D84" w:rsidRDefault="00A9179B" w:rsidP="00A9179B">
      <w:pPr>
        <w:outlineLvl w:val="3"/>
        <w:rPr>
          <w:b/>
          <w:color w:val="000000" w:themeColor="text1"/>
          <w:u w:val="single"/>
          <w:lang w:eastAsia="ko-KR"/>
        </w:rPr>
      </w:pPr>
      <w:r w:rsidRPr="002C6D84">
        <w:rPr>
          <w:b/>
          <w:color w:val="000000" w:themeColor="text1"/>
          <w:u w:val="single"/>
          <w:lang w:eastAsia="ko-KR"/>
        </w:rPr>
        <w:lastRenderedPageBreak/>
        <w:t xml:space="preserve">Issue </w:t>
      </w:r>
      <w:r>
        <w:rPr>
          <w:b/>
          <w:color w:val="000000" w:themeColor="text1"/>
          <w:u w:val="single"/>
          <w:lang w:eastAsia="ko-KR"/>
        </w:rPr>
        <w:t>5-2a</w:t>
      </w:r>
      <w:r w:rsidRPr="002C6D84">
        <w:rPr>
          <w:b/>
          <w:color w:val="000000" w:themeColor="text1"/>
          <w:u w:val="single"/>
          <w:lang w:eastAsia="ko-KR"/>
        </w:rPr>
        <w:t xml:space="preserve">: </w:t>
      </w:r>
      <w:r>
        <w:rPr>
          <w:b/>
          <w:color w:val="000000" w:themeColor="text1"/>
          <w:u w:val="single"/>
          <w:lang w:eastAsia="ko-KR"/>
        </w:rPr>
        <w:t xml:space="preserve">Interruption </w:t>
      </w:r>
      <w:r w:rsidR="00353FA4">
        <w:rPr>
          <w:b/>
          <w:color w:val="000000" w:themeColor="text1"/>
          <w:u w:val="single"/>
          <w:lang w:eastAsia="ko-KR"/>
        </w:rPr>
        <w:t>length</w:t>
      </w:r>
      <w:r w:rsidR="0020681F">
        <w:rPr>
          <w:b/>
          <w:color w:val="000000" w:themeColor="text1"/>
          <w:u w:val="single"/>
          <w:lang w:eastAsia="ko-KR"/>
        </w:rPr>
        <w:t xml:space="preserve"> (RF</w:t>
      </w:r>
      <w:r w:rsidR="00591F47">
        <w:rPr>
          <w:b/>
          <w:color w:val="000000" w:themeColor="text1"/>
          <w:u w:val="single"/>
          <w:lang w:eastAsia="ko-KR"/>
        </w:rPr>
        <w:t xml:space="preserve"> tuning time)</w:t>
      </w:r>
      <w:r w:rsidR="00353FA4">
        <w:rPr>
          <w:b/>
          <w:color w:val="000000" w:themeColor="text1"/>
          <w:u w:val="single"/>
          <w:lang w:eastAsia="ko-KR"/>
        </w:rPr>
        <w:t xml:space="preserve"> </w:t>
      </w:r>
      <w:r>
        <w:rPr>
          <w:b/>
          <w:color w:val="000000" w:themeColor="text1"/>
          <w:u w:val="single"/>
          <w:lang w:eastAsia="ko-KR"/>
        </w:rPr>
        <w:t>for option B-1-2</w:t>
      </w:r>
    </w:p>
    <w:p w14:paraId="0607919B" w14:textId="39819A05" w:rsidR="00353FA4" w:rsidRPr="002C6D84" w:rsidRDefault="00353FA4" w:rsidP="00353FA4">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1: </w:t>
      </w:r>
    </w:p>
    <w:p w14:paraId="6B698D72" w14:textId="6063F996" w:rsidR="00353FA4" w:rsidRPr="00F6364B" w:rsidRDefault="00353FA4" w:rsidP="00353FA4">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353FA4">
        <w:rPr>
          <w:rFonts w:eastAsia="宋体"/>
          <w:color w:val="000000" w:themeColor="text1"/>
          <w:szCs w:val="24"/>
          <w:lang w:eastAsia="zh-CN"/>
        </w:rPr>
        <w:t>Interruption length is 0.5ms for FR1 and 0.25ms for FR2</w:t>
      </w:r>
      <w:r w:rsidRPr="00F36DAE">
        <w:rPr>
          <w:rFonts w:eastAsia="宋体"/>
          <w:color w:val="000000" w:themeColor="text1"/>
          <w:szCs w:val="24"/>
          <w:lang w:eastAsia="zh-CN"/>
        </w:rPr>
        <w:t xml:space="preserve">. </w:t>
      </w:r>
    </w:p>
    <w:p w14:paraId="4B6439B6" w14:textId="1B5C7117" w:rsidR="00353FA4" w:rsidRPr="002C6D84" w:rsidRDefault="00353FA4" w:rsidP="00353FA4">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sidR="00697011">
        <w:rPr>
          <w:rFonts w:eastAsia="宋体"/>
          <w:color w:val="000000" w:themeColor="text1"/>
          <w:szCs w:val="24"/>
          <w:lang w:eastAsia="zh-CN"/>
        </w:rPr>
        <w:t>2</w:t>
      </w:r>
      <w:r w:rsidRPr="002C6D84">
        <w:rPr>
          <w:rFonts w:eastAsia="宋体"/>
          <w:color w:val="000000" w:themeColor="text1"/>
          <w:szCs w:val="24"/>
          <w:lang w:eastAsia="zh-CN"/>
        </w:rPr>
        <w:t xml:space="preserve">: </w:t>
      </w:r>
    </w:p>
    <w:p w14:paraId="5F06D927" w14:textId="112488F4" w:rsidR="00353FA4" w:rsidRPr="00F6364B" w:rsidRDefault="00353FA4" w:rsidP="00353FA4">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353FA4">
        <w:rPr>
          <w:rFonts w:eastAsia="宋体"/>
          <w:color w:val="000000" w:themeColor="text1"/>
          <w:szCs w:val="24"/>
          <w:lang w:eastAsia="zh-CN"/>
        </w:rPr>
        <w:t xml:space="preserve">Interruption length is </w:t>
      </w:r>
      <w:r>
        <w:rPr>
          <w:rFonts w:eastAsia="宋体"/>
          <w:color w:val="000000" w:themeColor="text1"/>
          <w:szCs w:val="24"/>
          <w:lang w:eastAsia="zh-CN"/>
        </w:rPr>
        <w:t>1</w:t>
      </w:r>
      <w:r w:rsidRPr="00353FA4">
        <w:rPr>
          <w:rFonts w:eastAsia="宋体"/>
          <w:color w:val="000000" w:themeColor="text1"/>
          <w:szCs w:val="24"/>
          <w:lang w:eastAsia="zh-CN"/>
        </w:rPr>
        <w:t>ms for FR1 and 0.</w:t>
      </w:r>
      <w:r>
        <w:rPr>
          <w:rFonts w:eastAsia="宋体"/>
          <w:color w:val="000000" w:themeColor="text1"/>
          <w:szCs w:val="24"/>
          <w:lang w:eastAsia="zh-CN"/>
        </w:rPr>
        <w:t>7</w:t>
      </w:r>
      <w:r w:rsidRPr="00353FA4">
        <w:rPr>
          <w:rFonts w:eastAsia="宋体"/>
          <w:color w:val="000000" w:themeColor="text1"/>
          <w:szCs w:val="24"/>
          <w:lang w:eastAsia="zh-CN"/>
        </w:rPr>
        <w:t>5ms for FR2.</w:t>
      </w:r>
      <w:r w:rsidRPr="00F36DAE">
        <w:rPr>
          <w:rFonts w:eastAsia="宋体"/>
          <w:color w:val="000000" w:themeColor="text1"/>
          <w:szCs w:val="24"/>
          <w:lang w:eastAsia="zh-CN"/>
        </w:rPr>
        <w:t xml:space="preserve"> </w:t>
      </w:r>
    </w:p>
    <w:p w14:paraId="6C231D9A" w14:textId="69EA2CD0" w:rsidR="000E7222" w:rsidRPr="002C6D84" w:rsidRDefault="000E7222" w:rsidP="000E7222">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bookmarkStart w:id="1" w:name="_Hlk143732321"/>
      <w:r w:rsidRPr="002C6D84">
        <w:rPr>
          <w:rFonts w:eastAsia="宋体"/>
          <w:color w:val="000000" w:themeColor="text1"/>
          <w:szCs w:val="24"/>
          <w:lang w:eastAsia="zh-CN"/>
        </w:rPr>
        <w:t xml:space="preserve">Option </w:t>
      </w:r>
      <w:r>
        <w:rPr>
          <w:rFonts w:eastAsia="宋体"/>
          <w:color w:val="000000" w:themeColor="text1"/>
          <w:szCs w:val="24"/>
          <w:lang w:eastAsia="zh-CN"/>
        </w:rPr>
        <w:t>3</w:t>
      </w:r>
      <w:r w:rsidRPr="002C6D84">
        <w:rPr>
          <w:rFonts w:eastAsia="宋体"/>
          <w:color w:val="000000" w:themeColor="text1"/>
          <w:szCs w:val="24"/>
          <w:lang w:eastAsia="zh-CN"/>
        </w:rPr>
        <w:t xml:space="preserve">: </w:t>
      </w:r>
    </w:p>
    <w:p w14:paraId="1A337CC8" w14:textId="62D5C837" w:rsidR="000E7222" w:rsidRPr="00F6364B" w:rsidRDefault="000E7222" w:rsidP="000E7222">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0E7222">
        <w:rPr>
          <w:rFonts w:eastAsia="宋体"/>
          <w:color w:val="000000" w:themeColor="text1"/>
          <w:szCs w:val="24"/>
          <w:lang w:eastAsia="zh-CN"/>
        </w:rPr>
        <w:t>Interruption length is max</w:t>
      </w:r>
      <w:r w:rsidR="00591F47">
        <w:rPr>
          <w:rFonts w:eastAsia="宋体"/>
          <w:color w:val="000000" w:themeColor="text1"/>
          <w:szCs w:val="24"/>
          <w:lang w:eastAsia="zh-CN"/>
        </w:rPr>
        <w:t xml:space="preserve"> </w:t>
      </w:r>
      <w:r w:rsidRPr="000E7222">
        <w:rPr>
          <w:rFonts w:eastAsia="宋体"/>
          <w:color w:val="000000" w:themeColor="text1"/>
          <w:szCs w:val="24"/>
          <w:lang w:eastAsia="zh-CN"/>
        </w:rPr>
        <w:t xml:space="preserve">(slot length of the cell, 0.5ms) for FR1 and </w:t>
      </w:r>
      <w:proofErr w:type="gramStart"/>
      <w:r w:rsidRPr="000E7222">
        <w:rPr>
          <w:rFonts w:eastAsia="宋体"/>
          <w:color w:val="000000" w:themeColor="text1"/>
          <w:szCs w:val="24"/>
          <w:lang w:eastAsia="zh-CN"/>
        </w:rPr>
        <w:t>max(</w:t>
      </w:r>
      <w:proofErr w:type="gramEnd"/>
      <w:r w:rsidRPr="000E7222">
        <w:rPr>
          <w:rFonts w:eastAsia="宋体"/>
          <w:color w:val="000000" w:themeColor="text1"/>
          <w:szCs w:val="24"/>
          <w:lang w:eastAsia="zh-CN"/>
        </w:rPr>
        <w:t>slot length of the cell, 0.25ms) for FR2</w:t>
      </w:r>
      <w:r w:rsidRPr="00353FA4">
        <w:rPr>
          <w:rFonts w:eastAsia="宋体"/>
          <w:color w:val="000000" w:themeColor="text1"/>
          <w:szCs w:val="24"/>
          <w:lang w:eastAsia="zh-CN"/>
        </w:rPr>
        <w:t>.</w:t>
      </w:r>
      <w:r w:rsidRPr="00F36DAE">
        <w:rPr>
          <w:rFonts w:eastAsia="宋体"/>
          <w:color w:val="000000" w:themeColor="text1"/>
          <w:szCs w:val="24"/>
          <w:lang w:eastAsia="zh-CN"/>
        </w:rPr>
        <w:t xml:space="preserve"> </w:t>
      </w:r>
    </w:p>
    <w:bookmarkEnd w:id="1"/>
    <w:p w14:paraId="3335DB05" w14:textId="5D0916AC" w:rsidR="0001454A" w:rsidRDefault="0001454A" w:rsidP="00A9179B">
      <w:pPr>
        <w:rPr>
          <w:i/>
          <w:color w:val="0070C0"/>
          <w:lang w:eastAsia="zh-CN"/>
        </w:rPr>
      </w:pPr>
    </w:p>
    <w:p w14:paraId="634DC182" w14:textId="560D53A6" w:rsidR="00215ECB" w:rsidRPr="002C6D84" w:rsidRDefault="00215ECB" w:rsidP="00215ECB">
      <w:pPr>
        <w:outlineLvl w:val="3"/>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5-2b</w:t>
      </w:r>
      <w:r w:rsidRPr="002C6D84">
        <w:rPr>
          <w:b/>
          <w:color w:val="000000" w:themeColor="text1"/>
          <w:u w:val="single"/>
          <w:lang w:eastAsia="ko-KR"/>
        </w:rPr>
        <w:t xml:space="preserve">: </w:t>
      </w:r>
      <w:r>
        <w:rPr>
          <w:b/>
          <w:color w:val="000000" w:themeColor="text1"/>
          <w:u w:val="single"/>
          <w:lang w:eastAsia="ko-KR"/>
        </w:rPr>
        <w:t>Interruption length requirements for option B-1-2</w:t>
      </w:r>
    </w:p>
    <w:p w14:paraId="39058818" w14:textId="7F41F651" w:rsidR="00215ECB" w:rsidRPr="002C6D84" w:rsidRDefault="00215ECB" w:rsidP="00215ECB">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1: </w:t>
      </w:r>
      <w:r>
        <w:rPr>
          <w:rFonts w:eastAsia="宋体"/>
          <w:color w:val="000000" w:themeColor="text1"/>
          <w:szCs w:val="24"/>
          <w:lang w:eastAsia="zh-CN"/>
        </w:rPr>
        <w:t>Interruption length in number of slots (based on interruption length of 0.5ms for FR1 and 0.25ms for FR2)</w:t>
      </w:r>
    </w:p>
    <w:p w14:paraId="34DE4514" w14:textId="77777777" w:rsidR="00215ECB" w:rsidRPr="00215ECB" w:rsidRDefault="00215ECB" w:rsidP="00215ECB">
      <w:pPr>
        <w:spacing w:before="120"/>
        <w:ind w:left="357"/>
        <w:rPr>
          <w:iCs/>
          <w:sz w:val="18"/>
          <w:szCs w:val="18"/>
          <w:u w:val="single"/>
          <w:lang w:val="en-US"/>
        </w:rPr>
      </w:pPr>
      <w:r w:rsidRPr="00215ECB">
        <w:rPr>
          <w:b/>
          <w:bCs/>
          <w:iCs/>
          <w:sz w:val="18"/>
          <w:szCs w:val="18"/>
          <w:u w:val="single"/>
          <w:lang w:val="en-US"/>
        </w:rPr>
        <w:t>Interruption length in NR CA:</w:t>
      </w:r>
    </w:p>
    <w:p w14:paraId="4E0CD98C" w14:textId="77777777" w:rsidR="00215ECB" w:rsidRPr="00AF4C83" w:rsidRDefault="00215ECB" w:rsidP="00215ECB">
      <w:pPr>
        <w:pStyle w:val="aff6"/>
        <w:spacing w:before="120"/>
        <w:ind w:left="357" w:firstLine="361"/>
        <w:rPr>
          <w:rFonts w:eastAsia="宋体"/>
          <w:b/>
          <w:bCs/>
          <w:sz w:val="18"/>
          <w:szCs w:val="18"/>
          <w:lang w:eastAsia="zh-CN"/>
        </w:rPr>
      </w:pPr>
      <w:r w:rsidRPr="00AF4C83">
        <w:rPr>
          <w:rFonts w:eastAsia="宋体"/>
          <w:b/>
          <w:bCs/>
          <w:sz w:val="18"/>
          <w:szCs w:val="18"/>
          <w:lang w:eastAsia="zh-CN"/>
        </w:rPr>
        <w:t>Table 2: Interruption due to RLM and RLP measurements on other active serving cell in inter-band NR CA</w:t>
      </w:r>
    </w:p>
    <w:tbl>
      <w:tblPr>
        <w:tblW w:w="45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2390"/>
        <w:gridCol w:w="5173"/>
        <w:gridCol w:w="1169"/>
      </w:tblGrid>
      <w:tr w:rsidR="00215ECB" w:rsidRPr="00AF4C83" w14:paraId="2B165F32" w14:textId="77777777" w:rsidTr="008132CE">
        <w:trPr>
          <w:trHeight w:val="297"/>
          <w:jc w:val="center"/>
        </w:trPr>
        <w:tc>
          <w:tcPr>
            <w:tcW w:w="510" w:type="pct"/>
            <w:tcBorders>
              <w:top w:val="single" w:sz="4" w:space="0" w:color="auto"/>
              <w:left w:val="single" w:sz="4" w:space="0" w:color="auto"/>
              <w:bottom w:val="single" w:sz="4" w:space="0" w:color="auto"/>
              <w:right w:val="single" w:sz="4" w:space="0" w:color="auto"/>
            </w:tcBorders>
            <w:vAlign w:val="center"/>
            <w:hideMark/>
          </w:tcPr>
          <w:p w14:paraId="5E029C0F" w14:textId="77777777" w:rsidR="00215ECB" w:rsidRPr="00AF4C83" w:rsidRDefault="00215ECB" w:rsidP="00400926">
            <w:pPr>
              <w:keepNext/>
              <w:keepLines/>
              <w:overflowPunct w:val="0"/>
              <w:autoSpaceDE w:val="0"/>
              <w:autoSpaceDN w:val="0"/>
              <w:adjustRightInd w:val="0"/>
              <w:jc w:val="center"/>
              <w:textAlignment w:val="baseline"/>
              <w:rPr>
                <w:b/>
                <w:sz w:val="16"/>
                <w:szCs w:val="16"/>
                <w:lang w:eastAsia="ko-KR"/>
              </w:rPr>
            </w:pPr>
            <w:r w:rsidRPr="00AF4C83">
              <w:rPr>
                <w:b/>
                <w:noProof/>
                <w:sz w:val="16"/>
                <w:szCs w:val="16"/>
                <w:lang w:val="en-US" w:eastAsia="zh-CN"/>
              </w:rPr>
              <w:drawing>
                <wp:inline distT="0" distB="0" distL="0" distR="0" wp14:anchorId="6F1ABB33" wp14:editId="6F8C90DF">
                  <wp:extent cx="142240" cy="160020"/>
                  <wp:effectExtent l="0" t="0" r="0" b="0"/>
                  <wp:docPr id="27"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29" w:type="pct"/>
            <w:tcBorders>
              <w:top w:val="single" w:sz="4" w:space="0" w:color="auto"/>
              <w:left w:val="single" w:sz="4" w:space="0" w:color="auto"/>
              <w:bottom w:val="single" w:sz="4" w:space="0" w:color="auto"/>
              <w:right w:val="single" w:sz="4" w:space="0" w:color="auto"/>
            </w:tcBorders>
            <w:hideMark/>
          </w:tcPr>
          <w:p w14:paraId="2529E13D" w14:textId="77777777" w:rsidR="00215ECB" w:rsidRPr="00AF4C83" w:rsidRDefault="00215ECB" w:rsidP="00400926">
            <w:pPr>
              <w:keepNext/>
              <w:keepLines/>
              <w:overflowPunct w:val="0"/>
              <w:autoSpaceDE w:val="0"/>
              <w:autoSpaceDN w:val="0"/>
              <w:adjustRightInd w:val="0"/>
              <w:jc w:val="center"/>
              <w:textAlignment w:val="baseline"/>
              <w:rPr>
                <w:b/>
                <w:sz w:val="16"/>
                <w:szCs w:val="16"/>
                <w:lang w:eastAsia="ko-KR"/>
              </w:rPr>
            </w:pPr>
            <w:r w:rsidRPr="00AF4C83">
              <w:rPr>
                <w:b/>
                <w:sz w:val="16"/>
                <w:szCs w:val="16"/>
                <w:lang w:eastAsia="ko-KR"/>
              </w:rPr>
              <w:t>NR Slot length (</w:t>
            </w:r>
            <w:proofErr w:type="spellStart"/>
            <w:r w:rsidRPr="00AF4C83">
              <w:rPr>
                <w:b/>
                <w:sz w:val="16"/>
                <w:szCs w:val="16"/>
                <w:lang w:eastAsia="ko-KR"/>
              </w:rPr>
              <w:t>ms</w:t>
            </w:r>
            <w:proofErr w:type="spellEnd"/>
            <w:r w:rsidRPr="00AF4C83">
              <w:rPr>
                <w:b/>
                <w:sz w:val="16"/>
                <w:szCs w:val="16"/>
                <w:lang w:eastAsia="ko-KR"/>
              </w:rPr>
              <w:t>) of victim cell</w:t>
            </w:r>
          </w:p>
        </w:tc>
        <w:tc>
          <w:tcPr>
            <w:tcW w:w="3261" w:type="pct"/>
            <w:gridSpan w:val="2"/>
            <w:tcBorders>
              <w:top w:val="single" w:sz="4" w:space="0" w:color="auto"/>
              <w:left w:val="single" w:sz="4" w:space="0" w:color="auto"/>
              <w:bottom w:val="single" w:sz="4" w:space="0" w:color="auto"/>
              <w:right w:val="single" w:sz="4" w:space="0" w:color="auto"/>
            </w:tcBorders>
            <w:hideMark/>
          </w:tcPr>
          <w:p w14:paraId="52B2A951" w14:textId="77777777" w:rsidR="00215ECB" w:rsidRPr="00AF4C83" w:rsidRDefault="00215ECB" w:rsidP="00400926">
            <w:pPr>
              <w:keepNext/>
              <w:keepLines/>
              <w:overflowPunct w:val="0"/>
              <w:autoSpaceDE w:val="0"/>
              <w:autoSpaceDN w:val="0"/>
              <w:adjustRightInd w:val="0"/>
              <w:jc w:val="center"/>
              <w:textAlignment w:val="baseline"/>
              <w:rPr>
                <w:b/>
                <w:sz w:val="16"/>
                <w:szCs w:val="16"/>
                <w:lang w:eastAsia="ko-KR"/>
              </w:rPr>
            </w:pPr>
            <w:r w:rsidRPr="00AF4C83">
              <w:rPr>
                <w:b/>
                <w:sz w:val="16"/>
                <w:szCs w:val="16"/>
                <w:lang w:eastAsia="ko-KR"/>
              </w:rPr>
              <w:t>Interruption length X2 (slots)</w:t>
            </w:r>
          </w:p>
        </w:tc>
      </w:tr>
      <w:tr w:rsidR="00215ECB" w:rsidRPr="00AF4C83" w14:paraId="271626CC" w14:textId="77777777" w:rsidTr="008132CE">
        <w:trPr>
          <w:jc w:val="center"/>
        </w:trPr>
        <w:tc>
          <w:tcPr>
            <w:tcW w:w="510" w:type="pct"/>
            <w:tcBorders>
              <w:top w:val="single" w:sz="4" w:space="0" w:color="auto"/>
              <w:left w:val="single" w:sz="4" w:space="0" w:color="auto"/>
              <w:bottom w:val="single" w:sz="4" w:space="0" w:color="auto"/>
              <w:right w:val="single" w:sz="4" w:space="0" w:color="auto"/>
            </w:tcBorders>
            <w:hideMark/>
          </w:tcPr>
          <w:p w14:paraId="144EC1AE" w14:textId="77777777" w:rsidR="00215ECB" w:rsidRPr="00AF4C83" w:rsidRDefault="00215ECB" w:rsidP="00400926">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0</w:t>
            </w:r>
          </w:p>
        </w:tc>
        <w:tc>
          <w:tcPr>
            <w:tcW w:w="1229" w:type="pct"/>
            <w:tcBorders>
              <w:top w:val="single" w:sz="4" w:space="0" w:color="auto"/>
              <w:left w:val="single" w:sz="4" w:space="0" w:color="auto"/>
              <w:bottom w:val="single" w:sz="4" w:space="0" w:color="auto"/>
              <w:right w:val="single" w:sz="4" w:space="0" w:color="auto"/>
            </w:tcBorders>
            <w:hideMark/>
          </w:tcPr>
          <w:p w14:paraId="2C68F2C0" w14:textId="77777777" w:rsidR="00215ECB" w:rsidRPr="00AF4C83" w:rsidRDefault="00215ECB" w:rsidP="00400926">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1</w:t>
            </w:r>
          </w:p>
        </w:tc>
        <w:tc>
          <w:tcPr>
            <w:tcW w:w="2660" w:type="pct"/>
            <w:tcBorders>
              <w:top w:val="single" w:sz="4" w:space="0" w:color="auto"/>
              <w:left w:val="single" w:sz="4" w:space="0" w:color="auto"/>
              <w:bottom w:val="single" w:sz="4" w:space="0" w:color="auto"/>
              <w:right w:val="single" w:sz="4" w:space="0" w:color="auto"/>
            </w:tcBorders>
          </w:tcPr>
          <w:p w14:paraId="51356E9D" w14:textId="77777777" w:rsidR="00215ECB" w:rsidRPr="00AF4C83" w:rsidRDefault="00215ECB" w:rsidP="00400926">
            <w:pPr>
              <w:keepNext/>
              <w:keepLines/>
              <w:overflowPunct w:val="0"/>
              <w:autoSpaceDE w:val="0"/>
              <w:autoSpaceDN w:val="0"/>
              <w:adjustRightInd w:val="0"/>
              <w:jc w:val="center"/>
              <w:textAlignment w:val="baseline"/>
              <w:rPr>
                <w:sz w:val="16"/>
                <w:szCs w:val="16"/>
                <w:lang w:eastAsia="ko-KR"/>
              </w:rPr>
            </w:pPr>
          </w:p>
        </w:tc>
        <w:tc>
          <w:tcPr>
            <w:tcW w:w="601" w:type="pct"/>
            <w:tcBorders>
              <w:top w:val="single" w:sz="4" w:space="0" w:color="auto"/>
              <w:left w:val="single" w:sz="4" w:space="0" w:color="auto"/>
              <w:bottom w:val="single" w:sz="4" w:space="0" w:color="auto"/>
              <w:right w:val="single" w:sz="4" w:space="0" w:color="auto"/>
            </w:tcBorders>
            <w:hideMark/>
          </w:tcPr>
          <w:p w14:paraId="09E16617" w14:textId="77777777" w:rsidR="00215ECB" w:rsidRPr="00AF4C83" w:rsidRDefault="00215ECB" w:rsidP="00400926">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 xml:space="preserve">1 </w:t>
            </w:r>
          </w:p>
        </w:tc>
      </w:tr>
      <w:tr w:rsidR="00215ECB" w:rsidRPr="00AF4C83" w14:paraId="753EE379" w14:textId="77777777" w:rsidTr="008132CE">
        <w:trPr>
          <w:jc w:val="center"/>
        </w:trPr>
        <w:tc>
          <w:tcPr>
            <w:tcW w:w="510" w:type="pct"/>
            <w:tcBorders>
              <w:top w:val="single" w:sz="4" w:space="0" w:color="auto"/>
              <w:left w:val="single" w:sz="4" w:space="0" w:color="auto"/>
              <w:bottom w:val="single" w:sz="4" w:space="0" w:color="auto"/>
              <w:right w:val="single" w:sz="4" w:space="0" w:color="auto"/>
            </w:tcBorders>
            <w:hideMark/>
          </w:tcPr>
          <w:p w14:paraId="17DB1A8E" w14:textId="77777777" w:rsidR="00215ECB" w:rsidRPr="00AF4C83" w:rsidRDefault="00215ECB" w:rsidP="00400926">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1</w:t>
            </w:r>
          </w:p>
        </w:tc>
        <w:tc>
          <w:tcPr>
            <w:tcW w:w="1229" w:type="pct"/>
            <w:tcBorders>
              <w:top w:val="single" w:sz="4" w:space="0" w:color="auto"/>
              <w:left w:val="single" w:sz="4" w:space="0" w:color="auto"/>
              <w:bottom w:val="single" w:sz="4" w:space="0" w:color="auto"/>
              <w:right w:val="single" w:sz="4" w:space="0" w:color="auto"/>
            </w:tcBorders>
            <w:hideMark/>
          </w:tcPr>
          <w:p w14:paraId="4B968723" w14:textId="77777777" w:rsidR="00215ECB" w:rsidRPr="00AF4C83" w:rsidRDefault="00215ECB" w:rsidP="00400926">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0.5</w:t>
            </w:r>
          </w:p>
        </w:tc>
        <w:tc>
          <w:tcPr>
            <w:tcW w:w="2660" w:type="pct"/>
            <w:tcBorders>
              <w:top w:val="single" w:sz="4" w:space="0" w:color="auto"/>
              <w:left w:val="single" w:sz="4" w:space="0" w:color="auto"/>
              <w:bottom w:val="single" w:sz="4" w:space="0" w:color="auto"/>
              <w:right w:val="single" w:sz="4" w:space="0" w:color="auto"/>
            </w:tcBorders>
          </w:tcPr>
          <w:p w14:paraId="68CB237A" w14:textId="77777777" w:rsidR="00215ECB" w:rsidRPr="00AF4C83" w:rsidRDefault="00215ECB" w:rsidP="00400926">
            <w:pPr>
              <w:keepNext/>
              <w:keepLines/>
              <w:overflowPunct w:val="0"/>
              <w:autoSpaceDE w:val="0"/>
              <w:autoSpaceDN w:val="0"/>
              <w:adjustRightInd w:val="0"/>
              <w:jc w:val="center"/>
              <w:textAlignment w:val="baseline"/>
              <w:rPr>
                <w:sz w:val="16"/>
                <w:szCs w:val="16"/>
                <w:lang w:eastAsia="ko-KR"/>
              </w:rPr>
            </w:pPr>
          </w:p>
        </w:tc>
        <w:tc>
          <w:tcPr>
            <w:tcW w:w="601" w:type="pct"/>
            <w:tcBorders>
              <w:top w:val="single" w:sz="4" w:space="0" w:color="auto"/>
              <w:left w:val="single" w:sz="4" w:space="0" w:color="auto"/>
              <w:bottom w:val="single" w:sz="4" w:space="0" w:color="auto"/>
              <w:right w:val="single" w:sz="4" w:space="0" w:color="auto"/>
            </w:tcBorders>
            <w:hideMark/>
          </w:tcPr>
          <w:p w14:paraId="541CF063" w14:textId="77777777" w:rsidR="00215ECB" w:rsidRPr="00AF4C83" w:rsidRDefault="00215ECB" w:rsidP="00400926">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 xml:space="preserve">1 </w:t>
            </w:r>
          </w:p>
        </w:tc>
      </w:tr>
      <w:tr w:rsidR="00215ECB" w:rsidRPr="00AF4C83" w14:paraId="5FD54D26" w14:textId="77777777" w:rsidTr="008132CE">
        <w:trPr>
          <w:jc w:val="center"/>
        </w:trPr>
        <w:tc>
          <w:tcPr>
            <w:tcW w:w="510" w:type="pct"/>
            <w:tcBorders>
              <w:top w:val="single" w:sz="4" w:space="0" w:color="auto"/>
              <w:left w:val="single" w:sz="4" w:space="0" w:color="auto"/>
              <w:bottom w:val="nil"/>
              <w:right w:val="single" w:sz="4" w:space="0" w:color="auto"/>
            </w:tcBorders>
            <w:hideMark/>
          </w:tcPr>
          <w:p w14:paraId="08A98D2D" w14:textId="77777777" w:rsidR="00215ECB" w:rsidRPr="00AF4C83" w:rsidRDefault="00215ECB" w:rsidP="00400926">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2</w:t>
            </w:r>
          </w:p>
        </w:tc>
        <w:tc>
          <w:tcPr>
            <w:tcW w:w="1229" w:type="pct"/>
            <w:tcBorders>
              <w:top w:val="single" w:sz="4" w:space="0" w:color="auto"/>
              <w:left w:val="single" w:sz="4" w:space="0" w:color="auto"/>
              <w:bottom w:val="nil"/>
              <w:right w:val="single" w:sz="4" w:space="0" w:color="auto"/>
            </w:tcBorders>
            <w:hideMark/>
          </w:tcPr>
          <w:p w14:paraId="6B99A055" w14:textId="77777777" w:rsidR="00215ECB" w:rsidRPr="00AF4C83" w:rsidRDefault="00215ECB" w:rsidP="00400926">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0.25</w:t>
            </w:r>
          </w:p>
        </w:tc>
        <w:tc>
          <w:tcPr>
            <w:tcW w:w="2660" w:type="pct"/>
            <w:tcBorders>
              <w:top w:val="single" w:sz="4" w:space="0" w:color="auto"/>
              <w:left w:val="single" w:sz="4" w:space="0" w:color="auto"/>
              <w:bottom w:val="single" w:sz="4" w:space="0" w:color="auto"/>
              <w:right w:val="single" w:sz="4" w:space="0" w:color="auto"/>
            </w:tcBorders>
            <w:hideMark/>
          </w:tcPr>
          <w:p w14:paraId="7FA8C46D" w14:textId="77777777" w:rsidR="00215ECB" w:rsidRPr="00AF4C83" w:rsidRDefault="00215ECB" w:rsidP="00400926">
            <w:pPr>
              <w:keepNext/>
              <w:keepLines/>
              <w:overflowPunct w:val="0"/>
              <w:autoSpaceDE w:val="0"/>
              <w:autoSpaceDN w:val="0"/>
              <w:adjustRightInd w:val="0"/>
              <w:jc w:val="center"/>
              <w:textAlignment w:val="baseline"/>
              <w:rPr>
                <w:sz w:val="16"/>
                <w:szCs w:val="16"/>
                <w:lang w:eastAsia="zh-CN"/>
              </w:rPr>
            </w:pPr>
            <w:r w:rsidRPr="00AF4C83">
              <w:rPr>
                <w:sz w:val="16"/>
                <w:szCs w:val="16"/>
                <w:lang w:eastAsia="zh-CN"/>
              </w:rPr>
              <w:t>Both aggressor cell and victim cell are on FR2</w:t>
            </w:r>
          </w:p>
        </w:tc>
        <w:tc>
          <w:tcPr>
            <w:tcW w:w="601" w:type="pct"/>
            <w:tcBorders>
              <w:top w:val="single" w:sz="4" w:space="0" w:color="auto"/>
              <w:left w:val="single" w:sz="4" w:space="0" w:color="auto"/>
              <w:bottom w:val="single" w:sz="4" w:space="0" w:color="auto"/>
              <w:right w:val="single" w:sz="4" w:space="0" w:color="auto"/>
            </w:tcBorders>
            <w:hideMark/>
          </w:tcPr>
          <w:p w14:paraId="08848B01" w14:textId="77777777" w:rsidR="00215ECB" w:rsidRPr="00AF4C83" w:rsidRDefault="00215ECB" w:rsidP="00400926">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 xml:space="preserve">2 </w:t>
            </w:r>
          </w:p>
        </w:tc>
      </w:tr>
      <w:tr w:rsidR="00215ECB" w:rsidRPr="00AF4C83" w14:paraId="1DEE52A5" w14:textId="77777777" w:rsidTr="008132CE">
        <w:trPr>
          <w:jc w:val="center"/>
        </w:trPr>
        <w:tc>
          <w:tcPr>
            <w:tcW w:w="510" w:type="pct"/>
            <w:tcBorders>
              <w:top w:val="nil"/>
              <w:left w:val="single" w:sz="4" w:space="0" w:color="auto"/>
              <w:bottom w:val="single" w:sz="4" w:space="0" w:color="auto"/>
              <w:right w:val="single" w:sz="4" w:space="0" w:color="auto"/>
            </w:tcBorders>
            <w:vAlign w:val="center"/>
            <w:hideMark/>
          </w:tcPr>
          <w:p w14:paraId="14FD95F5" w14:textId="77777777" w:rsidR="00215ECB" w:rsidRPr="00AF4C83" w:rsidRDefault="00215ECB" w:rsidP="00400926">
            <w:pPr>
              <w:keepNext/>
              <w:keepLines/>
              <w:overflowPunct w:val="0"/>
              <w:autoSpaceDE w:val="0"/>
              <w:autoSpaceDN w:val="0"/>
              <w:adjustRightInd w:val="0"/>
              <w:jc w:val="center"/>
              <w:textAlignment w:val="baseline"/>
              <w:rPr>
                <w:sz w:val="16"/>
                <w:szCs w:val="16"/>
                <w:lang w:eastAsia="ko-KR"/>
              </w:rPr>
            </w:pPr>
          </w:p>
        </w:tc>
        <w:tc>
          <w:tcPr>
            <w:tcW w:w="1229" w:type="pct"/>
            <w:tcBorders>
              <w:top w:val="nil"/>
              <w:left w:val="single" w:sz="4" w:space="0" w:color="auto"/>
              <w:bottom w:val="single" w:sz="4" w:space="0" w:color="auto"/>
              <w:right w:val="single" w:sz="4" w:space="0" w:color="auto"/>
            </w:tcBorders>
            <w:vAlign w:val="center"/>
            <w:hideMark/>
          </w:tcPr>
          <w:p w14:paraId="5F6E81BD" w14:textId="77777777" w:rsidR="00215ECB" w:rsidRPr="00AF4C83" w:rsidRDefault="00215ECB" w:rsidP="00400926">
            <w:pPr>
              <w:keepNext/>
              <w:keepLines/>
              <w:overflowPunct w:val="0"/>
              <w:autoSpaceDE w:val="0"/>
              <w:autoSpaceDN w:val="0"/>
              <w:adjustRightInd w:val="0"/>
              <w:jc w:val="center"/>
              <w:textAlignment w:val="baseline"/>
              <w:rPr>
                <w:sz w:val="16"/>
                <w:szCs w:val="16"/>
                <w:lang w:eastAsia="ko-KR"/>
              </w:rPr>
            </w:pPr>
          </w:p>
        </w:tc>
        <w:tc>
          <w:tcPr>
            <w:tcW w:w="2660" w:type="pct"/>
            <w:tcBorders>
              <w:top w:val="single" w:sz="4" w:space="0" w:color="auto"/>
              <w:left w:val="single" w:sz="4" w:space="0" w:color="auto"/>
              <w:bottom w:val="single" w:sz="4" w:space="0" w:color="auto"/>
              <w:right w:val="single" w:sz="4" w:space="0" w:color="auto"/>
            </w:tcBorders>
            <w:hideMark/>
          </w:tcPr>
          <w:p w14:paraId="2D74102B" w14:textId="77777777" w:rsidR="00215ECB" w:rsidRPr="00AF4C83" w:rsidRDefault="00215ECB" w:rsidP="00400926">
            <w:pPr>
              <w:keepNext/>
              <w:keepLines/>
              <w:overflowPunct w:val="0"/>
              <w:autoSpaceDE w:val="0"/>
              <w:autoSpaceDN w:val="0"/>
              <w:adjustRightInd w:val="0"/>
              <w:jc w:val="center"/>
              <w:textAlignment w:val="baseline"/>
              <w:rPr>
                <w:sz w:val="16"/>
                <w:szCs w:val="16"/>
                <w:lang w:eastAsia="zh-CN"/>
              </w:rPr>
            </w:pPr>
            <w:r w:rsidRPr="00AF4C83">
              <w:rPr>
                <w:sz w:val="16"/>
                <w:szCs w:val="16"/>
                <w:lang w:eastAsia="zh-CN"/>
              </w:rPr>
              <w:t>Either aggressor cell or victim cell is on FR1</w:t>
            </w:r>
          </w:p>
        </w:tc>
        <w:tc>
          <w:tcPr>
            <w:tcW w:w="601" w:type="pct"/>
            <w:tcBorders>
              <w:top w:val="single" w:sz="4" w:space="0" w:color="auto"/>
              <w:left w:val="single" w:sz="4" w:space="0" w:color="auto"/>
              <w:bottom w:val="single" w:sz="4" w:space="0" w:color="auto"/>
              <w:right w:val="single" w:sz="4" w:space="0" w:color="auto"/>
            </w:tcBorders>
            <w:hideMark/>
          </w:tcPr>
          <w:p w14:paraId="589D19A9" w14:textId="77777777" w:rsidR="00215ECB" w:rsidRPr="00AF4C83" w:rsidRDefault="00215ECB" w:rsidP="00400926">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3</w:t>
            </w:r>
          </w:p>
        </w:tc>
      </w:tr>
      <w:tr w:rsidR="00215ECB" w:rsidRPr="00AF4C83" w14:paraId="3BD69310" w14:textId="77777777" w:rsidTr="008132CE">
        <w:trPr>
          <w:jc w:val="center"/>
        </w:trPr>
        <w:tc>
          <w:tcPr>
            <w:tcW w:w="510" w:type="pct"/>
            <w:tcBorders>
              <w:top w:val="single" w:sz="4" w:space="0" w:color="auto"/>
              <w:left w:val="single" w:sz="4" w:space="0" w:color="auto"/>
              <w:bottom w:val="nil"/>
              <w:right w:val="single" w:sz="4" w:space="0" w:color="auto"/>
            </w:tcBorders>
            <w:hideMark/>
          </w:tcPr>
          <w:p w14:paraId="5AE54D25" w14:textId="77777777" w:rsidR="00215ECB" w:rsidRPr="00AF4C83" w:rsidRDefault="00215ECB" w:rsidP="00400926">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3</w:t>
            </w:r>
          </w:p>
        </w:tc>
        <w:tc>
          <w:tcPr>
            <w:tcW w:w="1229" w:type="pct"/>
            <w:tcBorders>
              <w:top w:val="single" w:sz="4" w:space="0" w:color="auto"/>
              <w:left w:val="single" w:sz="4" w:space="0" w:color="auto"/>
              <w:bottom w:val="nil"/>
              <w:right w:val="single" w:sz="4" w:space="0" w:color="auto"/>
            </w:tcBorders>
            <w:hideMark/>
          </w:tcPr>
          <w:p w14:paraId="29CD700A" w14:textId="77777777" w:rsidR="00215ECB" w:rsidRPr="00AF4C83" w:rsidRDefault="00215ECB" w:rsidP="00400926">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0.125</w:t>
            </w:r>
          </w:p>
        </w:tc>
        <w:tc>
          <w:tcPr>
            <w:tcW w:w="2660" w:type="pct"/>
            <w:tcBorders>
              <w:top w:val="single" w:sz="4" w:space="0" w:color="auto"/>
              <w:left w:val="single" w:sz="4" w:space="0" w:color="auto"/>
              <w:bottom w:val="single" w:sz="4" w:space="0" w:color="auto"/>
              <w:right w:val="single" w:sz="4" w:space="0" w:color="auto"/>
            </w:tcBorders>
            <w:hideMark/>
          </w:tcPr>
          <w:p w14:paraId="4950032D" w14:textId="77777777" w:rsidR="00215ECB" w:rsidRPr="00AF4C83" w:rsidRDefault="00215ECB" w:rsidP="00400926">
            <w:pPr>
              <w:keepNext/>
              <w:keepLines/>
              <w:overflowPunct w:val="0"/>
              <w:autoSpaceDE w:val="0"/>
              <w:autoSpaceDN w:val="0"/>
              <w:adjustRightInd w:val="0"/>
              <w:jc w:val="center"/>
              <w:textAlignment w:val="baseline"/>
              <w:rPr>
                <w:sz w:val="16"/>
                <w:szCs w:val="16"/>
                <w:lang w:eastAsia="zh-CN"/>
              </w:rPr>
            </w:pPr>
            <w:r w:rsidRPr="00AF4C83">
              <w:rPr>
                <w:sz w:val="16"/>
                <w:szCs w:val="16"/>
                <w:lang w:eastAsia="zh-CN"/>
              </w:rPr>
              <w:t>Aggressor cell is on FR2</w:t>
            </w:r>
          </w:p>
        </w:tc>
        <w:tc>
          <w:tcPr>
            <w:tcW w:w="601" w:type="pct"/>
            <w:tcBorders>
              <w:top w:val="single" w:sz="4" w:space="0" w:color="auto"/>
              <w:left w:val="single" w:sz="4" w:space="0" w:color="auto"/>
              <w:bottom w:val="single" w:sz="4" w:space="0" w:color="auto"/>
              <w:right w:val="single" w:sz="4" w:space="0" w:color="auto"/>
            </w:tcBorders>
            <w:hideMark/>
          </w:tcPr>
          <w:p w14:paraId="1D96C37F" w14:textId="77777777" w:rsidR="00215ECB" w:rsidRPr="00AF4C83" w:rsidRDefault="00215ECB" w:rsidP="00400926">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 xml:space="preserve">4 </w:t>
            </w:r>
          </w:p>
        </w:tc>
      </w:tr>
      <w:tr w:rsidR="00215ECB" w:rsidRPr="00AF4C83" w14:paraId="0CC88DDF" w14:textId="77777777" w:rsidTr="008132CE">
        <w:trPr>
          <w:jc w:val="center"/>
        </w:trPr>
        <w:tc>
          <w:tcPr>
            <w:tcW w:w="510" w:type="pct"/>
            <w:tcBorders>
              <w:top w:val="nil"/>
              <w:left w:val="single" w:sz="4" w:space="0" w:color="auto"/>
              <w:bottom w:val="single" w:sz="4" w:space="0" w:color="auto"/>
              <w:right w:val="single" w:sz="4" w:space="0" w:color="auto"/>
            </w:tcBorders>
            <w:vAlign w:val="center"/>
            <w:hideMark/>
          </w:tcPr>
          <w:p w14:paraId="31D4A1EF" w14:textId="77777777" w:rsidR="00215ECB" w:rsidRPr="00AF4C83" w:rsidRDefault="00215ECB" w:rsidP="00400926">
            <w:pPr>
              <w:keepNext/>
              <w:keepLines/>
              <w:overflowPunct w:val="0"/>
              <w:autoSpaceDE w:val="0"/>
              <w:autoSpaceDN w:val="0"/>
              <w:adjustRightInd w:val="0"/>
              <w:jc w:val="center"/>
              <w:textAlignment w:val="baseline"/>
              <w:rPr>
                <w:sz w:val="16"/>
                <w:szCs w:val="16"/>
                <w:lang w:eastAsia="ko-KR"/>
              </w:rPr>
            </w:pPr>
          </w:p>
        </w:tc>
        <w:tc>
          <w:tcPr>
            <w:tcW w:w="1229" w:type="pct"/>
            <w:tcBorders>
              <w:top w:val="nil"/>
              <w:left w:val="single" w:sz="4" w:space="0" w:color="auto"/>
              <w:bottom w:val="nil"/>
              <w:right w:val="single" w:sz="4" w:space="0" w:color="auto"/>
            </w:tcBorders>
            <w:vAlign w:val="center"/>
            <w:hideMark/>
          </w:tcPr>
          <w:p w14:paraId="45550E7D" w14:textId="77777777" w:rsidR="00215ECB" w:rsidRPr="00AF4C83" w:rsidRDefault="00215ECB" w:rsidP="00400926">
            <w:pPr>
              <w:keepNext/>
              <w:keepLines/>
              <w:overflowPunct w:val="0"/>
              <w:autoSpaceDE w:val="0"/>
              <w:autoSpaceDN w:val="0"/>
              <w:adjustRightInd w:val="0"/>
              <w:jc w:val="center"/>
              <w:textAlignment w:val="baseline"/>
              <w:rPr>
                <w:sz w:val="16"/>
                <w:szCs w:val="16"/>
                <w:lang w:eastAsia="ko-KR"/>
              </w:rPr>
            </w:pPr>
          </w:p>
        </w:tc>
        <w:tc>
          <w:tcPr>
            <w:tcW w:w="2660" w:type="pct"/>
            <w:tcBorders>
              <w:top w:val="single" w:sz="4" w:space="0" w:color="auto"/>
              <w:left w:val="single" w:sz="4" w:space="0" w:color="auto"/>
              <w:bottom w:val="single" w:sz="4" w:space="0" w:color="auto"/>
              <w:right w:val="single" w:sz="4" w:space="0" w:color="auto"/>
            </w:tcBorders>
            <w:hideMark/>
          </w:tcPr>
          <w:p w14:paraId="6B19A1E1" w14:textId="77777777" w:rsidR="00215ECB" w:rsidRPr="00AF4C83" w:rsidRDefault="00215ECB" w:rsidP="00400926">
            <w:pPr>
              <w:keepNext/>
              <w:keepLines/>
              <w:overflowPunct w:val="0"/>
              <w:autoSpaceDE w:val="0"/>
              <w:autoSpaceDN w:val="0"/>
              <w:adjustRightInd w:val="0"/>
              <w:jc w:val="center"/>
              <w:textAlignment w:val="baseline"/>
              <w:rPr>
                <w:sz w:val="16"/>
                <w:szCs w:val="16"/>
                <w:lang w:eastAsia="zh-CN"/>
              </w:rPr>
            </w:pPr>
            <w:r w:rsidRPr="00AF4C83">
              <w:rPr>
                <w:sz w:val="16"/>
                <w:szCs w:val="16"/>
                <w:lang w:eastAsia="zh-CN"/>
              </w:rPr>
              <w:t>Aggressor cell is on FR1</w:t>
            </w:r>
          </w:p>
        </w:tc>
        <w:tc>
          <w:tcPr>
            <w:tcW w:w="601" w:type="pct"/>
            <w:tcBorders>
              <w:top w:val="single" w:sz="4" w:space="0" w:color="auto"/>
              <w:left w:val="single" w:sz="4" w:space="0" w:color="auto"/>
              <w:bottom w:val="single" w:sz="4" w:space="0" w:color="auto"/>
              <w:right w:val="single" w:sz="4" w:space="0" w:color="auto"/>
            </w:tcBorders>
            <w:hideMark/>
          </w:tcPr>
          <w:p w14:paraId="51643816" w14:textId="77777777" w:rsidR="00215ECB" w:rsidRPr="00AF4C83" w:rsidRDefault="00215ECB" w:rsidP="00400926">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 xml:space="preserve">5 </w:t>
            </w:r>
          </w:p>
        </w:tc>
      </w:tr>
      <w:tr w:rsidR="00215ECB" w:rsidRPr="00AF4C83" w14:paraId="10A2CD2D" w14:textId="77777777" w:rsidTr="008132CE">
        <w:trPr>
          <w:jc w:val="center"/>
        </w:trPr>
        <w:tc>
          <w:tcPr>
            <w:tcW w:w="510" w:type="pct"/>
            <w:tcBorders>
              <w:top w:val="single" w:sz="4" w:space="0" w:color="auto"/>
              <w:left w:val="single" w:sz="4" w:space="0" w:color="auto"/>
              <w:bottom w:val="single" w:sz="4" w:space="0" w:color="auto"/>
              <w:right w:val="single" w:sz="4" w:space="0" w:color="auto"/>
            </w:tcBorders>
            <w:vAlign w:val="center"/>
          </w:tcPr>
          <w:p w14:paraId="04F74A61" w14:textId="77777777" w:rsidR="00215ECB" w:rsidRPr="00AF4C83" w:rsidRDefault="00215ECB" w:rsidP="00400926">
            <w:pPr>
              <w:keepNext/>
              <w:keepLines/>
              <w:overflowPunct w:val="0"/>
              <w:autoSpaceDE w:val="0"/>
              <w:autoSpaceDN w:val="0"/>
              <w:adjustRightInd w:val="0"/>
              <w:jc w:val="center"/>
              <w:textAlignment w:val="baseline"/>
              <w:rPr>
                <w:sz w:val="16"/>
                <w:szCs w:val="16"/>
                <w:lang w:eastAsia="ko-KR"/>
              </w:rPr>
            </w:pPr>
            <w:r w:rsidRPr="00AF4C83">
              <w:rPr>
                <w:sz w:val="16"/>
                <w:szCs w:val="16"/>
                <w:lang w:eastAsia="zh-CN"/>
              </w:rPr>
              <w:t>5</w:t>
            </w:r>
          </w:p>
        </w:tc>
        <w:tc>
          <w:tcPr>
            <w:tcW w:w="1229" w:type="pct"/>
            <w:tcBorders>
              <w:left w:val="single" w:sz="4" w:space="0" w:color="auto"/>
              <w:bottom w:val="single" w:sz="4" w:space="0" w:color="auto"/>
              <w:right w:val="single" w:sz="4" w:space="0" w:color="auto"/>
            </w:tcBorders>
            <w:vAlign w:val="center"/>
          </w:tcPr>
          <w:p w14:paraId="1DED1EB7" w14:textId="77777777" w:rsidR="00215ECB" w:rsidRPr="00AF4C83" w:rsidRDefault="00215ECB" w:rsidP="00400926">
            <w:pPr>
              <w:keepNext/>
              <w:keepLines/>
              <w:overflowPunct w:val="0"/>
              <w:autoSpaceDE w:val="0"/>
              <w:autoSpaceDN w:val="0"/>
              <w:adjustRightInd w:val="0"/>
              <w:jc w:val="center"/>
              <w:textAlignment w:val="baseline"/>
              <w:rPr>
                <w:sz w:val="16"/>
                <w:szCs w:val="16"/>
                <w:lang w:eastAsia="ko-KR"/>
              </w:rPr>
            </w:pPr>
            <w:r w:rsidRPr="00AF4C83">
              <w:rPr>
                <w:rFonts w:eastAsia="等线"/>
                <w:sz w:val="16"/>
                <w:szCs w:val="16"/>
                <w:lang w:eastAsia="zh-CN"/>
              </w:rPr>
              <w:t>0.03125</w:t>
            </w:r>
          </w:p>
        </w:tc>
        <w:tc>
          <w:tcPr>
            <w:tcW w:w="2660" w:type="pct"/>
            <w:tcBorders>
              <w:left w:val="single" w:sz="4" w:space="0" w:color="auto"/>
              <w:bottom w:val="single" w:sz="4" w:space="0" w:color="auto"/>
              <w:right w:val="single" w:sz="4" w:space="0" w:color="auto"/>
            </w:tcBorders>
          </w:tcPr>
          <w:p w14:paraId="2CC02427" w14:textId="77777777" w:rsidR="00215ECB" w:rsidRPr="00AF4C83" w:rsidRDefault="00215ECB" w:rsidP="00400926">
            <w:pPr>
              <w:keepNext/>
              <w:keepLines/>
              <w:overflowPunct w:val="0"/>
              <w:autoSpaceDE w:val="0"/>
              <w:autoSpaceDN w:val="0"/>
              <w:adjustRightInd w:val="0"/>
              <w:jc w:val="center"/>
              <w:textAlignment w:val="baseline"/>
              <w:rPr>
                <w:sz w:val="16"/>
                <w:szCs w:val="16"/>
                <w:lang w:eastAsia="zh-CN"/>
              </w:rPr>
            </w:pPr>
            <w:r w:rsidRPr="00AF4C83">
              <w:rPr>
                <w:sz w:val="16"/>
                <w:szCs w:val="16"/>
                <w:lang w:eastAsia="zh-CN"/>
              </w:rPr>
              <w:t>Aggressor cell is on FR1</w:t>
            </w:r>
          </w:p>
        </w:tc>
        <w:tc>
          <w:tcPr>
            <w:tcW w:w="601" w:type="pct"/>
            <w:tcBorders>
              <w:left w:val="single" w:sz="4" w:space="0" w:color="auto"/>
              <w:bottom w:val="single" w:sz="4" w:space="0" w:color="auto"/>
              <w:right w:val="single" w:sz="4" w:space="0" w:color="auto"/>
            </w:tcBorders>
          </w:tcPr>
          <w:p w14:paraId="6237C58E" w14:textId="77777777" w:rsidR="00215ECB" w:rsidRPr="00AF4C83" w:rsidRDefault="00215ECB" w:rsidP="00400926">
            <w:pPr>
              <w:keepNext/>
              <w:keepLines/>
              <w:overflowPunct w:val="0"/>
              <w:autoSpaceDE w:val="0"/>
              <w:autoSpaceDN w:val="0"/>
              <w:adjustRightInd w:val="0"/>
              <w:jc w:val="center"/>
              <w:textAlignment w:val="baseline"/>
              <w:rPr>
                <w:sz w:val="16"/>
                <w:szCs w:val="16"/>
                <w:lang w:eastAsia="ko-KR"/>
              </w:rPr>
            </w:pPr>
            <w:r w:rsidRPr="00AF4C83">
              <w:rPr>
                <w:sz w:val="16"/>
                <w:szCs w:val="16"/>
                <w:lang w:eastAsia="zh-CN"/>
              </w:rPr>
              <w:t>17</w:t>
            </w:r>
          </w:p>
        </w:tc>
      </w:tr>
      <w:tr w:rsidR="00215ECB" w:rsidRPr="00AF4C83" w14:paraId="28B47D84" w14:textId="77777777" w:rsidTr="008132CE">
        <w:trPr>
          <w:jc w:val="center"/>
        </w:trPr>
        <w:tc>
          <w:tcPr>
            <w:tcW w:w="510" w:type="pct"/>
            <w:tcBorders>
              <w:top w:val="nil"/>
              <w:left w:val="single" w:sz="4" w:space="0" w:color="auto"/>
              <w:bottom w:val="single" w:sz="4" w:space="0" w:color="auto"/>
              <w:right w:val="single" w:sz="4" w:space="0" w:color="auto"/>
            </w:tcBorders>
            <w:vAlign w:val="center"/>
          </w:tcPr>
          <w:p w14:paraId="50A60319" w14:textId="77777777" w:rsidR="00215ECB" w:rsidRPr="00AF4C83" w:rsidRDefault="00215ECB" w:rsidP="00400926">
            <w:pPr>
              <w:keepNext/>
              <w:keepLines/>
              <w:overflowPunct w:val="0"/>
              <w:autoSpaceDE w:val="0"/>
              <w:autoSpaceDN w:val="0"/>
              <w:adjustRightInd w:val="0"/>
              <w:jc w:val="center"/>
              <w:textAlignment w:val="baseline"/>
              <w:rPr>
                <w:sz w:val="16"/>
                <w:szCs w:val="16"/>
                <w:lang w:eastAsia="ko-KR"/>
              </w:rPr>
            </w:pPr>
            <w:r w:rsidRPr="00AF4C83">
              <w:rPr>
                <w:sz w:val="16"/>
                <w:szCs w:val="16"/>
                <w:lang w:eastAsia="zh-CN"/>
              </w:rPr>
              <w:t>6</w:t>
            </w:r>
          </w:p>
        </w:tc>
        <w:tc>
          <w:tcPr>
            <w:tcW w:w="1229" w:type="pct"/>
            <w:tcBorders>
              <w:left w:val="single" w:sz="4" w:space="0" w:color="auto"/>
              <w:bottom w:val="single" w:sz="4" w:space="0" w:color="auto"/>
              <w:right w:val="single" w:sz="4" w:space="0" w:color="auto"/>
            </w:tcBorders>
            <w:vAlign w:val="center"/>
          </w:tcPr>
          <w:p w14:paraId="0BD1C86D" w14:textId="77777777" w:rsidR="00215ECB" w:rsidRPr="00AF4C83" w:rsidRDefault="00215ECB" w:rsidP="00400926">
            <w:pPr>
              <w:keepNext/>
              <w:keepLines/>
              <w:overflowPunct w:val="0"/>
              <w:autoSpaceDE w:val="0"/>
              <w:autoSpaceDN w:val="0"/>
              <w:adjustRightInd w:val="0"/>
              <w:jc w:val="center"/>
              <w:textAlignment w:val="baseline"/>
              <w:rPr>
                <w:sz w:val="16"/>
                <w:szCs w:val="16"/>
                <w:lang w:eastAsia="ko-KR"/>
              </w:rPr>
            </w:pPr>
            <w:r w:rsidRPr="00AF4C83">
              <w:rPr>
                <w:rFonts w:eastAsia="等线"/>
                <w:sz w:val="16"/>
                <w:szCs w:val="16"/>
                <w:lang w:eastAsia="zh-CN"/>
              </w:rPr>
              <w:t>0.015625</w:t>
            </w:r>
          </w:p>
        </w:tc>
        <w:tc>
          <w:tcPr>
            <w:tcW w:w="2660" w:type="pct"/>
            <w:tcBorders>
              <w:left w:val="single" w:sz="4" w:space="0" w:color="auto"/>
              <w:bottom w:val="single" w:sz="4" w:space="0" w:color="auto"/>
              <w:right w:val="single" w:sz="4" w:space="0" w:color="auto"/>
            </w:tcBorders>
          </w:tcPr>
          <w:p w14:paraId="0A02B81F" w14:textId="77777777" w:rsidR="00215ECB" w:rsidRPr="00AF4C83" w:rsidRDefault="00215ECB" w:rsidP="00400926">
            <w:pPr>
              <w:keepNext/>
              <w:keepLines/>
              <w:overflowPunct w:val="0"/>
              <w:autoSpaceDE w:val="0"/>
              <w:autoSpaceDN w:val="0"/>
              <w:adjustRightInd w:val="0"/>
              <w:jc w:val="center"/>
              <w:textAlignment w:val="baseline"/>
              <w:rPr>
                <w:sz w:val="16"/>
                <w:szCs w:val="16"/>
                <w:lang w:eastAsia="zh-CN"/>
              </w:rPr>
            </w:pPr>
            <w:r w:rsidRPr="00AF4C83">
              <w:rPr>
                <w:sz w:val="16"/>
                <w:szCs w:val="16"/>
                <w:lang w:eastAsia="zh-CN"/>
              </w:rPr>
              <w:t>Aggressor cell is on FR1</w:t>
            </w:r>
          </w:p>
        </w:tc>
        <w:tc>
          <w:tcPr>
            <w:tcW w:w="601" w:type="pct"/>
            <w:tcBorders>
              <w:left w:val="single" w:sz="4" w:space="0" w:color="auto"/>
              <w:bottom w:val="single" w:sz="4" w:space="0" w:color="auto"/>
              <w:right w:val="single" w:sz="4" w:space="0" w:color="auto"/>
            </w:tcBorders>
          </w:tcPr>
          <w:p w14:paraId="255E2B6B" w14:textId="77777777" w:rsidR="00215ECB" w:rsidRPr="00AF4C83" w:rsidRDefault="00215ECB" w:rsidP="00400926">
            <w:pPr>
              <w:keepNext/>
              <w:keepLines/>
              <w:overflowPunct w:val="0"/>
              <w:autoSpaceDE w:val="0"/>
              <w:autoSpaceDN w:val="0"/>
              <w:adjustRightInd w:val="0"/>
              <w:jc w:val="center"/>
              <w:textAlignment w:val="baseline"/>
              <w:rPr>
                <w:sz w:val="16"/>
                <w:szCs w:val="16"/>
                <w:lang w:eastAsia="ko-KR"/>
              </w:rPr>
            </w:pPr>
            <w:r w:rsidRPr="00AF4C83">
              <w:rPr>
                <w:sz w:val="16"/>
                <w:szCs w:val="16"/>
                <w:lang w:eastAsia="zh-CN"/>
              </w:rPr>
              <w:t>33</w:t>
            </w:r>
          </w:p>
        </w:tc>
      </w:tr>
    </w:tbl>
    <w:p w14:paraId="2F3FFC08" w14:textId="77777777" w:rsidR="00215ECB" w:rsidRPr="00AF4C83" w:rsidRDefault="00215ECB" w:rsidP="00215ECB">
      <w:pPr>
        <w:pStyle w:val="aff6"/>
        <w:keepNext/>
        <w:keepLines/>
        <w:spacing w:before="240"/>
        <w:ind w:left="360" w:firstLine="361"/>
        <w:rPr>
          <w:b/>
          <w:sz w:val="18"/>
          <w:szCs w:val="18"/>
          <w:lang w:eastAsia="en-GB"/>
        </w:rPr>
      </w:pPr>
      <w:r w:rsidRPr="00AF4C83">
        <w:rPr>
          <w:b/>
          <w:sz w:val="18"/>
          <w:szCs w:val="18"/>
          <w:lang w:eastAsia="en-GB"/>
        </w:rPr>
        <w:t>Table 3: Interruption due to RLM and RLP measurements on other active serving cell in intra-band NR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114"/>
        <w:gridCol w:w="5398"/>
      </w:tblGrid>
      <w:tr w:rsidR="00215ECB" w:rsidRPr="00AF4C83" w14:paraId="250F0FBD" w14:textId="77777777" w:rsidTr="00400926">
        <w:trPr>
          <w:trHeight w:val="365"/>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44B498E5" w14:textId="77777777" w:rsidR="00215ECB" w:rsidRPr="00AF4C83" w:rsidRDefault="00215ECB" w:rsidP="00400926">
            <w:pPr>
              <w:keepNext/>
              <w:keepLines/>
              <w:overflowPunct w:val="0"/>
              <w:autoSpaceDE w:val="0"/>
              <w:autoSpaceDN w:val="0"/>
              <w:adjustRightInd w:val="0"/>
              <w:jc w:val="center"/>
              <w:textAlignment w:val="baseline"/>
              <w:rPr>
                <w:b/>
                <w:sz w:val="16"/>
                <w:szCs w:val="16"/>
                <w:lang w:eastAsia="ko-KR"/>
              </w:rPr>
            </w:pPr>
            <w:r w:rsidRPr="00AF4C83">
              <w:rPr>
                <w:b/>
                <w:noProof/>
                <w:sz w:val="16"/>
                <w:szCs w:val="16"/>
                <w:lang w:val="en-US" w:eastAsia="zh-CN"/>
              </w:rPr>
              <w:drawing>
                <wp:inline distT="0" distB="0" distL="0" distR="0" wp14:anchorId="7E9EA794" wp14:editId="278FE09D">
                  <wp:extent cx="142240" cy="160020"/>
                  <wp:effectExtent l="0" t="0" r="0" b="0"/>
                  <wp:docPr id="28"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2114" w:type="dxa"/>
            <w:tcBorders>
              <w:top w:val="single" w:sz="4" w:space="0" w:color="auto"/>
              <w:left w:val="single" w:sz="4" w:space="0" w:color="auto"/>
              <w:bottom w:val="single" w:sz="4" w:space="0" w:color="auto"/>
              <w:right w:val="single" w:sz="4" w:space="0" w:color="auto"/>
            </w:tcBorders>
            <w:hideMark/>
          </w:tcPr>
          <w:p w14:paraId="5F5A68CC" w14:textId="77777777" w:rsidR="00215ECB" w:rsidRPr="00AF4C83" w:rsidRDefault="00215ECB" w:rsidP="00400926">
            <w:pPr>
              <w:keepNext/>
              <w:keepLines/>
              <w:overflowPunct w:val="0"/>
              <w:autoSpaceDE w:val="0"/>
              <w:autoSpaceDN w:val="0"/>
              <w:adjustRightInd w:val="0"/>
              <w:jc w:val="center"/>
              <w:textAlignment w:val="baseline"/>
              <w:rPr>
                <w:b/>
                <w:sz w:val="16"/>
                <w:szCs w:val="16"/>
                <w:lang w:eastAsia="ko-KR"/>
              </w:rPr>
            </w:pPr>
            <w:r w:rsidRPr="00AF4C83">
              <w:rPr>
                <w:b/>
                <w:sz w:val="16"/>
                <w:szCs w:val="16"/>
                <w:lang w:eastAsia="ko-KR"/>
              </w:rPr>
              <w:t>NR Slot length (</w:t>
            </w:r>
            <w:proofErr w:type="spellStart"/>
            <w:r w:rsidRPr="00AF4C83">
              <w:rPr>
                <w:b/>
                <w:sz w:val="16"/>
                <w:szCs w:val="16"/>
                <w:lang w:eastAsia="ko-KR"/>
              </w:rPr>
              <w:t>ms</w:t>
            </w:r>
            <w:proofErr w:type="spellEnd"/>
            <w:r w:rsidRPr="00AF4C83">
              <w:rPr>
                <w:b/>
                <w:sz w:val="16"/>
                <w:szCs w:val="16"/>
                <w:lang w:eastAsia="ko-KR"/>
              </w:rPr>
              <w:t>)</w:t>
            </w:r>
          </w:p>
        </w:tc>
        <w:tc>
          <w:tcPr>
            <w:tcW w:w="5398" w:type="dxa"/>
            <w:tcBorders>
              <w:top w:val="single" w:sz="4" w:space="0" w:color="auto"/>
              <w:left w:val="single" w:sz="4" w:space="0" w:color="auto"/>
              <w:bottom w:val="single" w:sz="4" w:space="0" w:color="auto"/>
              <w:right w:val="single" w:sz="4" w:space="0" w:color="auto"/>
            </w:tcBorders>
            <w:hideMark/>
          </w:tcPr>
          <w:p w14:paraId="2A73519F" w14:textId="77777777" w:rsidR="00215ECB" w:rsidRPr="00AF4C83" w:rsidRDefault="00215ECB" w:rsidP="00400926">
            <w:pPr>
              <w:keepNext/>
              <w:keepLines/>
              <w:overflowPunct w:val="0"/>
              <w:autoSpaceDE w:val="0"/>
              <w:autoSpaceDN w:val="0"/>
              <w:adjustRightInd w:val="0"/>
              <w:jc w:val="center"/>
              <w:textAlignment w:val="baseline"/>
              <w:rPr>
                <w:b/>
                <w:sz w:val="16"/>
                <w:szCs w:val="16"/>
                <w:lang w:eastAsia="zh-CN"/>
              </w:rPr>
            </w:pPr>
            <w:r w:rsidRPr="00AF4C83">
              <w:rPr>
                <w:b/>
                <w:sz w:val="16"/>
                <w:szCs w:val="16"/>
                <w:lang w:eastAsia="ko-KR"/>
              </w:rPr>
              <w:t>Interruption length (slots)</w:t>
            </w:r>
          </w:p>
        </w:tc>
      </w:tr>
      <w:tr w:rsidR="00215ECB" w:rsidRPr="00AF4C83" w14:paraId="4482FFFF" w14:textId="77777777" w:rsidTr="00400926">
        <w:trPr>
          <w:jc w:val="center"/>
        </w:trPr>
        <w:tc>
          <w:tcPr>
            <w:tcW w:w="1555" w:type="dxa"/>
            <w:tcBorders>
              <w:top w:val="single" w:sz="4" w:space="0" w:color="auto"/>
              <w:left w:val="single" w:sz="4" w:space="0" w:color="auto"/>
              <w:bottom w:val="single" w:sz="4" w:space="0" w:color="auto"/>
              <w:right w:val="single" w:sz="4" w:space="0" w:color="auto"/>
            </w:tcBorders>
            <w:hideMark/>
          </w:tcPr>
          <w:p w14:paraId="4DDB8A5E" w14:textId="77777777" w:rsidR="00215ECB" w:rsidRPr="00AF4C83" w:rsidRDefault="00215ECB" w:rsidP="00400926">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0</w:t>
            </w:r>
          </w:p>
        </w:tc>
        <w:tc>
          <w:tcPr>
            <w:tcW w:w="2114" w:type="dxa"/>
            <w:tcBorders>
              <w:top w:val="single" w:sz="4" w:space="0" w:color="auto"/>
              <w:left w:val="single" w:sz="4" w:space="0" w:color="auto"/>
              <w:bottom w:val="single" w:sz="4" w:space="0" w:color="auto"/>
              <w:right w:val="single" w:sz="4" w:space="0" w:color="auto"/>
            </w:tcBorders>
            <w:hideMark/>
          </w:tcPr>
          <w:p w14:paraId="7A5827A3" w14:textId="77777777" w:rsidR="00215ECB" w:rsidRPr="00AF4C83" w:rsidRDefault="00215ECB" w:rsidP="00400926">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1</w:t>
            </w:r>
          </w:p>
        </w:tc>
        <w:tc>
          <w:tcPr>
            <w:tcW w:w="5398" w:type="dxa"/>
            <w:tcBorders>
              <w:top w:val="single" w:sz="4" w:space="0" w:color="auto"/>
              <w:left w:val="single" w:sz="4" w:space="0" w:color="auto"/>
              <w:bottom w:val="single" w:sz="4" w:space="0" w:color="auto"/>
              <w:right w:val="single" w:sz="4" w:space="0" w:color="auto"/>
            </w:tcBorders>
            <w:hideMark/>
          </w:tcPr>
          <w:p w14:paraId="22F5A335" w14:textId="77777777" w:rsidR="00215ECB" w:rsidRPr="00AF4C83" w:rsidRDefault="00215ECB" w:rsidP="00400926">
            <w:pPr>
              <w:keepNext/>
              <w:keepLines/>
              <w:overflowPunct w:val="0"/>
              <w:autoSpaceDE w:val="0"/>
              <w:autoSpaceDN w:val="0"/>
              <w:adjustRightInd w:val="0"/>
              <w:jc w:val="center"/>
              <w:textAlignment w:val="baseline"/>
              <w:rPr>
                <w:sz w:val="16"/>
                <w:szCs w:val="16"/>
                <w:lang w:eastAsia="ko-KR"/>
              </w:rPr>
            </w:pPr>
            <w:r w:rsidRPr="00AF4C83">
              <w:rPr>
                <w:sz w:val="16"/>
                <w:szCs w:val="16"/>
                <w:lang w:val="fr-FR" w:eastAsia="ko-KR"/>
              </w:rPr>
              <w:t xml:space="preserve">1 + </w:t>
            </w:r>
            <w:r w:rsidRPr="00AF4C83">
              <w:rPr>
                <w:sz w:val="16"/>
                <w:szCs w:val="16"/>
                <w:lang w:val="fr-FR" w:eastAsia="zh-CN"/>
              </w:rPr>
              <w:t>N</w:t>
            </w:r>
            <w:r w:rsidRPr="00AF4C83">
              <w:rPr>
                <w:sz w:val="16"/>
                <w:szCs w:val="16"/>
                <w:vertAlign w:val="subscript"/>
                <w:lang w:val="fr-FR" w:eastAsia="zh-CN"/>
              </w:rPr>
              <w:t>SSB</w:t>
            </w:r>
          </w:p>
        </w:tc>
      </w:tr>
      <w:tr w:rsidR="00215ECB" w:rsidRPr="00AF4C83" w14:paraId="1A8BFDD5" w14:textId="77777777" w:rsidTr="00400926">
        <w:trPr>
          <w:jc w:val="center"/>
        </w:trPr>
        <w:tc>
          <w:tcPr>
            <w:tcW w:w="1555" w:type="dxa"/>
            <w:tcBorders>
              <w:top w:val="single" w:sz="4" w:space="0" w:color="auto"/>
              <w:left w:val="single" w:sz="4" w:space="0" w:color="auto"/>
              <w:bottom w:val="single" w:sz="4" w:space="0" w:color="auto"/>
              <w:right w:val="single" w:sz="4" w:space="0" w:color="auto"/>
            </w:tcBorders>
            <w:hideMark/>
          </w:tcPr>
          <w:p w14:paraId="70A3A802" w14:textId="77777777" w:rsidR="00215ECB" w:rsidRPr="00AF4C83" w:rsidRDefault="00215ECB" w:rsidP="00400926">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1</w:t>
            </w:r>
          </w:p>
        </w:tc>
        <w:tc>
          <w:tcPr>
            <w:tcW w:w="2114" w:type="dxa"/>
            <w:tcBorders>
              <w:top w:val="single" w:sz="4" w:space="0" w:color="auto"/>
              <w:left w:val="single" w:sz="4" w:space="0" w:color="auto"/>
              <w:bottom w:val="single" w:sz="4" w:space="0" w:color="auto"/>
              <w:right w:val="single" w:sz="4" w:space="0" w:color="auto"/>
            </w:tcBorders>
            <w:hideMark/>
          </w:tcPr>
          <w:p w14:paraId="517154C7" w14:textId="77777777" w:rsidR="00215ECB" w:rsidRPr="00AF4C83" w:rsidRDefault="00215ECB" w:rsidP="00400926">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0.5</w:t>
            </w:r>
          </w:p>
        </w:tc>
        <w:tc>
          <w:tcPr>
            <w:tcW w:w="5398" w:type="dxa"/>
            <w:tcBorders>
              <w:top w:val="single" w:sz="4" w:space="0" w:color="auto"/>
              <w:left w:val="single" w:sz="4" w:space="0" w:color="auto"/>
              <w:bottom w:val="single" w:sz="4" w:space="0" w:color="auto"/>
              <w:right w:val="single" w:sz="4" w:space="0" w:color="auto"/>
            </w:tcBorders>
            <w:hideMark/>
          </w:tcPr>
          <w:p w14:paraId="03CE4078" w14:textId="77777777" w:rsidR="00215ECB" w:rsidRPr="00AF4C83" w:rsidRDefault="00215ECB" w:rsidP="00400926">
            <w:pPr>
              <w:keepNext/>
              <w:keepLines/>
              <w:overflowPunct w:val="0"/>
              <w:autoSpaceDE w:val="0"/>
              <w:autoSpaceDN w:val="0"/>
              <w:adjustRightInd w:val="0"/>
              <w:jc w:val="center"/>
              <w:textAlignment w:val="baseline"/>
              <w:rPr>
                <w:sz w:val="16"/>
                <w:szCs w:val="16"/>
                <w:lang w:eastAsia="ko-KR"/>
              </w:rPr>
            </w:pPr>
            <w:r w:rsidRPr="00AF4C83">
              <w:rPr>
                <w:sz w:val="16"/>
                <w:szCs w:val="16"/>
                <w:lang w:val="fr-FR" w:eastAsia="ko-KR"/>
              </w:rPr>
              <w:t>1 + N</w:t>
            </w:r>
            <w:r w:rsidRPr="00AF4C83">
              <w:rPr>
                <w:sz w:val="16"/>
                <w:szCs w:val="16"/>
                <w:vertAlign w:val="subscript"/>
                <w:lang w:val="fr-FR" w:eastAsia="ko-KR"/>
              </w:rPr>
              <w:t>SSB</w:t>
            </w:r>
          </w:p>
        </w:tc>
      </w:tr>
      <w:tr w:rsidR="00215ECB" w:rsidRPr="00AF4C83" w14:paraId="4EC87616" w14:textId="77777777" w:rsidTr="00400926">
        <w:trPr>
          <w:jc w:val="center"/>
        </w:trPr>
        <w:tc>
          <w:tcPr>
            <w:tcW w:w="1555" w:type="dxa"/>
            <w:tcBorders>
              <w:top w:val="single" w:sz="4" w:space="0" w:color="auto"/>
              <w:left w:val="single" w:sz="4" w:space="0" w:color="auto"/>
              <w:bottom w:val="single" w:sz="4" w:space="0" w:color="auto"/>
              <w:right w:val="single" w:sz="4" w:space="0" w:color="auto"/>
            </w:tcBorders>
            <w:hideMark/>
          </w:tcPr>
          <w:p w14:paraId="07959DBD" w14:textId="77777777" w:rsidR="00215ECB" w:rsidRPr="00AF4C83" w:rsidRDefault="00215ECB" w:rsidP="00400926">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2</w:t>
            </w:r>
          </w:p>
        </w:tc>
        <w:tc>
          <w:tcPr>
            <w:tcW w:w="2114" w:type="dxa"/>
            <w:tcBorders>
              <w:top w:val="single" w:sz="4" w:space="0" w:color="auto"/>
              <w:left w:val="single" w:sz="4" w:space="0" w:color="auto"/>
              <w:bottom w:val="single" w:sz="4" w:space="0" w:color="auto"/>
              <w:right w:val="single" w:sz="4" w:space="0" w:color="auto"/>
            </w:tcBorders>
            <w:hideMark/>
          </w:tcPr>
          <w:p w14:paraId="11D10878" w14:textId="77777777" w:rsidR="00215ECB" w:rsidRPr="00AF4C83" w:rsidRDefault="00215ECB" w:rsidP="00400926">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0.25</w:t>
            </w:r>
          </w:p>
        </w:tc>
        <w:tc>
          <w:tcPr>
            <w:tcW w:w="5398" w:type="dxa"/>
            <w:tcBorders>
              <w:top w:val="single" w:sz="4" w:space="0" w:color="auto"/>
              <w:left w:val="single" w:sz="4" w:space="0" w:color="auto"/>
              <w:bottom w:val="single" w:sz="4" w:space="0" w:color="auto"/>
              <w:right w:val="single" w:sz="4" w:space="0" w:color="auto"/>
            </w:tcBorders>
            <w:hideMark/>
          </w:tcPr>
          <w:p w14:paraId="1B3EAEE6" w14:textId="77777777" w:rsidR="00215ECB" w:rsidRPr="00AF4C83" w:rsidRDefault="00215ECB" w:rsidP="00400926">
            <w:pPr>
              <w:keepNext/>
              <w:keepLines/>
              <w:overflowPunct w:val="0"/>
              <w:autoSpaceDE w:val="0"/>
              <w:autoSpaceDN w:val="0"/>
              <w:adjustRightInd w:val="0"/>
              <w:jc w:val="center"/>
              <w:textAlignment w:val="baseline"/>
              <w:rPr>
                <w:sz w:val="16"/>
                <w:szCs w:val="16"/>
                <w:lang w:eastAsia="ko-KR"/>
              </w:rPr>
            </w:pPr>
            <w:r w:rsidRPr="00AF4C83">
              <w:rPr>
                <w:sz w:val="16"/>
                <w:szCs w:val="16"/>
                <w:lang w:val="fr-FR" w:eastAsia="ko-KR"/>
              </w:rPr>
              <w:t>2 + N</w:t>
            </w:r>
            <w:r w:rsidRPr="00AF4C83">
              <w:rPr>
                <w:sz w:val="16"/>
                <w:szCs w:val="16"/>
                <w:vertAlign w:val="subscript"/>
                <w:lang w:val="fr-FR" w:eastAsia="ko-KR"/>
              </w:rPr>
              <w:t>SSB</w:t>
            </w:r>
          </w:p>
        </w:tc>
      </w:tr>
      <w:tr w:rsidR="00215ECB" w:rsidRPr="00AF4C83" w14:paraId="3C87E4A9" w14:textId="77777777" w:rsidTr="00400926">
        <w:trPr>
          <w:jc w:val="center"/>
        </w:trPr>
        <w:tc>
          <w:tcPr>
            <w:tcW w:w="1555" w:type="dxa"/>
            <w:tcBorders>
              <w:top w:val="single" w:sz="4" w:space="0" w:color="auto"/>
              <w:left w:val="single" w:sz="4" w:space="0" w:color="auto"/>
              <w:bottom w:val="single" w:sz="4" w:space="0" w:color="auto"/>
              <w:right w:val="single" w:sz="4" w:space="0" w:color="auto"/>
            </w:tcBorders>
            <w:hideMark/>
          </w:tcPr>
          <w:p w14:paraId="7B66FD3C" w14:textId="77777777" w:rsidR="00215ECB" w:rsidRPr="00AF4C83" w:rsidRDefault="00215ECB" w:rsidP="00400926">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3</w:t>
            </w:r>
          </w:p>
        </w:tc>
        <w:tc>
          <w:tcPr>
            <w:tcW w:w="2114" w:type="dxa"/>
            <w:tcBorders>
              <w:top w:val="single" w:sz="4" w:space="0" w:color="auto"/>
              <w:left w:val="single" w:sz="4" w:space="0" w:color="auto"/>
              <w:bottom w:val="single" w:sz="4" w:space="0" w:color="auto"/>
              <w:right w:val="single" w:sz="4" w:space="0" w:color="auto"/>
            </w:tcBorders>
            <w:hideMark/>
          </w:tcPr>
          <w:p w14:paraId="390DDF6F" w14:textId="77777777" w:rsidR="00215ECB" w:rsidRPr="00AF4C83" w:rsidRDefault="00215ECB" w:rsidP="00400926">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0.125</w:t>
            </w:r>
          </w:p>
        </w:tc>
        <w:tc>
          <w:tcPr>
            <w:tcW w:w="5398" w:type="dxa"/>
            <w:tcBorders>
              <w:top w:val="single" w:sz="4" w:space="0" w:color="auto"/>
              <w:left w:val="single" w:sz="4" w:space="0" w:color="auto"/>
              <w:bottom w:val="single" w:sz="4" w:space="0" w:color="auto"/>
              <w:right w:val="single" w:sz="4" w:space="0" w:color="auto"/>
            </w:tcBorders>
            <w:hideMark/>
          </w:tcPr>
          <w:p w14:paraId="644169E2" w14:textId="77777777" w:rsidR="00215ECB" w:rsidRPr="00AF4C83" w:rsidRDefault="00215ECB" w:rsidP="00400926">
            <w:pPr>
              <w:keepNext/>
              <w:keepLines/>
              <w:overflowPunct w:val="0"/>
              <w:autoSpaceDE w:val="0"/>
              <w:autoSpaceDN w:val="0"/>
              <w:adjustRightInd w:val="0"/>
              <w:jc w:val="center"/>
              <w:textAlignment w:val="baseline"/>
              <w:rPr>
                <w:sz w:val="16"/>
                <w:szCs w:val="16"/>
                <w:lang w:eastAsia="zh-CN"/>
              </w:rPr>
            </w:pPr>
            <w:r w:rsidRPr="00AF4C83">
              <w:rPr>
                <w:sz w:val="16"/>
                <w:szCs w:val="16"/>
                <w:lang w:val="fr-FR" w:eastAsia="ko-KR"/>
              </w:rPr>
              <w:t>4 + N</w:t>
            </w:r>
            <w:r w:rsidRPr="00AF4C83">
              <w:rPr>
                <w:sz w:val="16"/>
                <w:szCs w:val="16"/>
                <w:vertAlign w:val="subscript"/>
                <w:lang w:val="fr-FR" w:eastAsia="ko-KR"/>
              </w:rPr>
              <w:t>SSB</w:t>
            </w:r>
          </w:p>
        </w:tc>
      </w:tr>
      <w:tr w:rsidR="00215ECB" w:rsidRPr="00AF4C83" w14:paraId="0E7B4D76" w14:textId="77777777" w:rsidTr="00400926">
        <w:trPr>
          <w:jc w:val="center"/>
        </w:trPr>
        <w:tc>
          <w:tcPr>
            <w:tcW w:w="1555" w:type="dxa"/>
            <w:tcBorders>
              <w:top w:val="single" w:sz="4" w:space="0" w:color="auto"/>
              <w:left w:val="single" w:sz="4" w:space="0" w:color="auto"/>
              <w:bottom w:val="single" w:sz="4" w:space="0" w:color="auto"/>
              <w:right w:val="single" w:sz="4" w:space="0" w:color="auto"/>
            </w:tcBorders>
          </w:tcPr>
          <w:p w14:paraId="445BEDE7" w14:textId="77777777" w:rsidR="00215ECB" w:rsidRPr="00AF4C83" w:rsidRDefault="00215ECB" w:rsidP="00400926">
            <w:pPr>
              <w:keepNext/>
              <w:keepLines/>
              <w:overflowPunct w:val="0"/>
              <w:autoSpaceDE w:val="0"/>
              <w:autoSpaceDN w:val="0"/>
              <w:adjustRightInd w:val="0"/>
              <w:jc w:val="center"/>
              <w:textAlignment w:val="baseline"/>
              <w:rPr>
                <w:sz w:val="16"/>
                <w:szCs w:val="16"/>
                <w:lang w:eastAsia="ko-KR"/>
              </w:rPr>
            </w:pPr>
            <w:r w:rsidRPr="00AF4C83">
              <w:rPr>
                <w:sz w:val="16"/>
                <w:szCs w:val="16"/>
                <w:lang w:eastAsia="zh-CN"/>
              </w:rPr>
              <w:t>5</w:t>
            </w:r>
          </w:p>
        </w:tc>
        <w:tc>
          <w:tcPr>
            <w:tcW w:w="2114" w:type="dxa"/>
            <w:tcBorders>
              <w:top w:val="single" w:sz="4" w:space="0" w:color="auto"/>
              <w:left w:val="single" w:sz="4" w:space="0" w:color="auto"/>
              <w:bottom w:val="single" w:sz="4" w:space="0" w:color="auto"/>
              <w:right w:val="single" w:sz="4" w:space="0" w:color="auto"/>
            </w:tcBorders>
          </w:tcPr>
          <w:p w14:paraId="15C28DD6" w14:textId="77777777" w:rsidR="00215ECB" w:rsidRPr="00AF4C83" w:rsidRDefault="00215ECB" w:rsidP="00400926">
            <w:pPr>
              <w:keepNext/>
              <w:keepLines/>
              <w:overflowPunct w:val="0"/>
              <w:autoSpaceDE w:val="0"/>
              <w:autoSpaceDN w:val="0"/>
              <w:adjustRightInd w:val="0"/>
              <w:jc w:val="center"/>
              <w:textAlignment w:val="baseline"/>
              <w:rPr>
                <w:sz w:val="16"/>
                <w:szCs w:val="16"/>
                <w:lang w:eastAsia="ko-KR"/>
              </w:rPr>
            </w:pPr>
            <w:r w:rsidRPr="00AF4C83">
              <w:rPr>
                <w:sz w:val="16"/>
                <w:szCs w:val="16"/>
                <w:lang w:eastAsia="zh-CN"/>
              </w:rPr>
              <w:t>0.03125</w:t>
            </w:r>
          </w:p>
        </w:tc>
        <w:tc>
          <w:tcPr>
            <w:tcW w:w="5398" w:type="dxa"/>
            <w:tcBorders>
              <w:top w:val="single" w:sz="4" w:space="0" w:color="auto"/>
              <w:left w:val="single" w:sz="4" w:space="0" w:color="auto"/>
              <w:bottom w:val="single" w:sz="4" w:space="0" w:color="auto"/>
              <w:right w:val="single" w:sz="4" w:space="0" w:color="auto"/>
            </w:tcBorders>
          </w:tcPr>
          <w:p w14:paraId="63C81931" w14:textId="77777777" w:rsidR="00215ECB" w:rsidRPr="00AF4C83" w:rsidRDefault="00215ECB" w:rsidP="00400926">
            <w:pPr>
              <w:keepNext/>
              <w:keepLines/>
              <w:overflowPunct w:val="0"/>
              <w:autoSpaceDE w:val="0"/>
              <w:autoSpaceDN w:val="0"/>
              <w:adjustRightInd w:val="0"/>
              <w:jc w:val="center"/>
              <w:textAlignment w:val="baseline"/>
              <w:rPr>
                <w:sz w:val="16"/>
                <w:szCs w:val="16"/>
                <w:lang w:val="fr-FR" w:eastAsia="ko-KR"/>
              </w:rPr>
            </w:pPr>
            <w:r w:rsidRPr="00AF4C83">
              <w:rPr>
                <w:sz w:val="16"/>
                <w:szCs w:val="16"/>
                <w:lang w:val="fr-FR" w:eastAsia="zh-CN"/>
              </w:rPr>
              <w:t xml:space="preserve">16 + </w:t>
            </w:r>
            <w:r w:rsidRPr="00AF4C83">
              <w:rPr>
                <w:sz w:val="16"/>
                <w:szCs w:val="16"/>
                <w:lang w:val="fr-FR" w:eastAsia="ko-KR"/>
              </w:rPr>
              <w:t>N</w:t>
            </w:r>
            <w:r w:rsidRPr="00AF4C83">
              <w:rPr>
                <w:sz w:val="16"/>
                <w:szCs w:val="16"/>
                <w:vertAlign w:val="subscript"/>
                <w:lang w:val="fr-FR" w:eastAsia="ko-KR"/>
              </w:rPr>
              <w:t>SSB</w:t>
            </w:r>
          </w:p>
        </w:tc>
      </w:tr>
      <w:tr w:rsidR="00215ECB" w:rsidRPr="00AF4C83" w14:paraId="6E11852A" w14:textId="77777777" w:rsidTr="00400926">
        <w:trPr>
          <w:jc w:val="center"/>
        </w:trPr>
        <w:tc>
          <w:tcPr>
            <w:tcW w:w="1555" w:type="dxa"/>
            <w:tcBorders>
              <w:top w:val="single" w:sz="4" w:space="0" w:color="auto"/>
              <w:left w:val="single" w:sz="4" w:space="0" w:color="auto"/>
              <w:bottom w:val="single" w:sz="4" w:space="0" w:color="auto"/>
              <w:right w:val="single" w:sz="4" w:space="0" w:color="auto"/>
            </w:tcBorders>
          </w:tcPr>
          <w:p w14:paraId="2B57677C" w14:textId="77777777" w:rsidR="00215ECB" w:rsidRPr="00AF4C83" w:rsidRDefault="00215ECB" w:rsidP="00400926">
            <w:pPr>
              <w:keepNext/>
              <w:keepLines/>
              <w:overflowPunct w:val="0"/>
              <w:autoSpaceDE w:val="0"/>
              <w:autoSpaceDN w:val="0"/>
              <w:adjustRightInd w:val="0"/>
              <w:jc w:val="center"/>
              <w:textAlignment w:val="baseline"/>
              <w:rPr>
                <w:sz w:val="16"/>
                <w:szCs w:val="16"/>
                <w:lang w:eastAsia="ko-KR"/>
              </w:rPr>
            </w:pPr>
            <w:r w:rsidRPr="00AF4C83">
              <w:rPr>
                <w:sz w:val="16"/>
                <w:szCs w:val="16"/>
                <w:lang w:eastAsia="zh-CN"/>
              </w:rPr>
              <w:t>6</w:t>
            </w:r>
          </w:p>
        </w:tc>
        <w:tc>
          <w:tcPr>
            <w:tcW w:w="2114" w:type="dxa"/>
            <w:tcBorders>
              <w:top w:val="single" w:sz="4" w:space="0" w:color="auto"/>
              <w:left w:val="single" w:sz="4" w:space="0" w:color="auto"/>
              <w:bottom w:val="single" w:sz="4" w:space="0" w:color="auto"/>
              <w:right w:val="single" w:sz="4" w:space="0" w:color="auto"/>
            </w:tcBorders>
          </w:tcPr>
          <w:p w14:paraId="5329BBB0" w14:textId="77777777" w:rsidR="00215ECB" w:rsidRPr="00AF4C83" w:rsidRDefault="00215ECB" w:rsidP="00400926">
            <w:pPr>
              <w:keepNext/>
              <w:keepLines/>
              <w:overflowPunct w:val="0"/>
              <w:autoSpaceDE w:val="0"/>
              <w:autoSpaceDN w:val="0"/>
              <w:adjustRightInd w:val="0"/>
              <w:jc w:val="center"/>
              <w:textAlignment w:val="baseline"/>
              <w:rPr>
                <w:sz w:val="16"/>
                <w:szCs w:val="16"/>
                <w:lang w:eastAsia="ko-KR"/>
              </w:rPr>
            </w:pPr>
            <w:r w:rsidRPr="00AF4C83">
              <w:rPr>
                <w:sz w:val="16"/>
                <w:szCs w:val="16"/>
                <w:lang w:eastAsia="zh-CN"/>
              </w:rPr>
              <w:t>0.015625</w:t>
            </w:r>
          </w:p>
        </w:tc>
        <w:tc>
          <w:tcPr>
            <w:tcW w:w="5398" w:type="dxa"/>
            <w:tcBorders>
              <w:top w:val="single" w:sz="4" w:space="0" w:color="auto"/>
              <w:left w:val="single" w:sz="4" w:space="0" w:color="auto"/>
              <w:bottom w:val="single" w:sz="4" w:space="0" w:color="auto"/>
              <w:right w:val="single" w:sz="4" w:space="0" w:color="auto"/>
            </w:tcBorders>
          </w:tcPr>
          <w:p w14:paraId="03123F42" w14:textId="77777777" w:rsidR="00215ECB" w:rsidRPr="00AF4C83" w:rsidRDefault="00215ECB" w:rsidP="00400926">
            <w:pPr>
              <w:keepNext/>
              <w:keepLines/>
              <w:overflowPunct w:val="0"/>
              <w:autoSpaceDE w:val="0"/>
              <w:autoSpaceDN w:val="0"/>
              <w:adjustRightInd w:val="0"/>
              <w:jc w:val="center"/>
              <w:textAlignment w:val="baseline"/>
              <w:rPr>
                <w:sz w:val="16"/>
                <w:szCs w:val="16"/>
                <w:lang w:val="fr-FR" w:eastAsia="ko-KR"/>
              </w:rPr>
            </w:pPr>
            <w:r w:rsidRPr="00AF4C83">
              <w:rPr>
                <w:sz w:val="16"/>
                <w:szCs w:val="16"/>
                <w:lang w:val="fr-FR" w:eastAsia="zh-CN"/>
              </w:rPr>
              <w:t xml:space="preserve">32 + </w:t>
            </w:r>
            <w:r w:rsidRPr="00AF4C83">
              <w:rPr>
                <w:sz w:val="16"/>
                <w:szCs w:val="16"/>
                <w:lang w:val="fr-FR" w:eastAsia="ko-KR"/>
              </w:rPr>
              <w:t>N</w:t>
            </w:r>
            <w:r w:rsidRPr="00AF4C83">
              <w:rPr>
                <w:sz w:val="16"/>
                <w:szCs w:val="16"/>
                <w:vertAlign w:val="subscript"/>
                <w:lang w:val="fr-FR" w:eastAsia="ko-KR"/>
              </w:rPr>
              <w:t>SSB</w:t>
            </w:r>
          </w:p>
        </w:tc>
      </w:tr>
      <w:tr w:rsidR="00215ECB" w:rsidRPr="00AF4C83" w14:paraId="62D69351" w14:textId="77777777" w:rsidTr="00400926">
        <w:trPr>
          <w:jc w:val="center"/>
        </w:trPr>
        <w:tc>
          <w:tcPr>
            <w:tcW w:w="9067" w:type="dxa"/>
            <w:gridSpan w:val="3"/>
            <w:tcBorders>
              <w:top w:val="single" w:sz="4" w:space="0" w:color="auto"/>
              <w:left w:val="single" w:sz="4" w:space="0" w:color="auto"/>
              <w:bottom w:val="single" w:sz="4" w:space="0" w:color="auto"/>
              <w:right w:val="single" w:sz="4" w:space="0" w:color="auto"/>
            </w:tcBorders>
          </w:tcPr>
          <w:p w14:paraId="312E9353" w14:textId="77777777" w:rsidR="00215ECB" w:rsidRPr="00AF4C83" w:rsidRDefault="00215ECB" w:rsidP="00400926">
            <w:pPr>
              <w:keepNext/>
              <w:keepLines/>
              <w:overflowPunct w:val="0"/>
              <w:autoSpaceDE w:val="0"/>
              <w:autoSpaceDN w:val="0"/>
              <w:adjustRightInd w:val="0"/>
              <w:textAlignment w:val="baseline"/>
              <w:rPr>
                <w:sz w:val="16"/>
                <w:szCs w:val="16"/>
                <w:lang w:val="fr-FR" w:eastAsia="zh-CN"/>
              </w:rPr>
            </w:pPr>
            <w:r w:rsidRPr="00AF4C83">
              <w:rPr>
                <w:sz w:val="16"/>
                <w:szCs w:val="16"/>
                <w:lang w:val="fr-FR" w:eastAsia="zh-CN"/>
              </w:rPr>
              <w:t xml:space="preserve">NOTE: </w:t>
            </w:r>
            <w:r w:rsidRPr="00AF4C83">
              <w:rPr>
                <w:sz w:val="16"/>
                <w:szCs w:val="16"/>
                <w:lang w:val="fr-FR" w:eastAsia="ko-KR"/>
              </w:rPr>
              <w:t>N</w:t>
            </w:r>
            <w:r w:rsidRPr="00AF4C83">
              <w:rPr>
                <w:sz w:val="16"/>
                <w:szCs w:val="16"/>
                <w:vertAlign w:val="subscript"/>
                <w:lang w:val="fr-FR" w:eastAsia="ko-KR"/>
              </w:rPr>
              <w:t>SSB</w:t>
            </w:r>
            <w:r w:rsidRPr="00AF4C83">
              <w:rPr>
                <w:sz w:val="16"/>
                <w:szCs w:val="16"/>
                <w:lang w:val="fr-FR" w:eastAsia="zh-CN"/>
              </w:rPr>
              <w:t xml:space="preserve"> is the number of slots containing the configured SSB(s) for RLM/BFD, CBD or L1-RSRP/L1-SINR</w:t>
            </w:r>
          </w:p>
        </w:tc>
      </w:tr>
    </w:tbl>
    <w:p w14:paraId="5CDE8528" w14:textId="77777777" w:rsidR="00215ECB" w:rsidRPr="00215ECB" w:rsidRDefault="00215ECB" w:rsidP="00215ECB">
      <w:pPr>
        <w:spacing w:before="120"/>
        <w:ind w:left="284"/>
        <w:rPr>
          <w:iCs/>
          <w:sz w:val="18"/>
          <w:szCs w:val="18"/>
          <w:u w:val="single"/>
          <w:lang w:val="en-US"/>
        </w:rPr>
      </w:pPr>
      <w:r w:rsidRPr="00215ECB">
        <w:rPr>
          <w:b/>
          <w:bCs/>
          <w:iCs/>
          <w:sz w:val="18"/>
          <w:szCs w:val="18"/>
          <w:u w:val="single"/>
          <w:lang w:val="en-US"/>
        </w:rPr>
        <w:t>Interruption length in NR DC:</w:t>
      </w:r>
    </w:p>
    <w:p w14:paraId="5FA73D99" w14:textId="77777777" w:rsidR="00215ECB" w:rsidRPr="00AF4C83" w:rsidRDefault="00215ECB" w:rsidP="00215ECB">
      <w:pPr>
        <w:pStyle w:val="aff6"/>
        <w:numPr>
          <w:ilvl w:val="0"/>
          <w:numId w:val="41"/>
        </w:numPr>
        <w:spacing w:before="120" w:after="0"/>
        <w:ind w:left="1003" w:firstLineChars="0" w:hanging="357"/>
        <w:rPr>
          <w:b/>
          <w:bCs/>
          <w:sz w:val="18"/>
          <w:szCs w:val="18"/>
          <w:u w:val="single"/>
        </w:rPr>
      </w:pPr>
      <w:r w:rsidRPr="00AF4C83">
        <w:rPr>
          <w:rFonts w:eastAsia="宋体"/>
          <w:sz w:val="18"/>
          <w:szCs w:val="18"/>
          <w:lang w:eastAsia="zh-CN"/>
        </w:rPr>
        <w:t>For synchronous inter-band NR-DC, the interruption length is the same as in table 2.</w:t>
      </w:r>
    </w:p>
    <w:p w14:paraId="2DF31044" w14:textId="77777777" w:rsidR="00215ECB" w:rsidRPr="00AF4C83" w:rsidRDefault="00215ECB" w:rsidP="00215ECB">
      <w:pPr>
        <w:pStyle w:val="aff6"/>
        <w:numPr>
          <w:ilvl w:val="0"/>
          <w:numId w:val="41"/>
        </w:numPr>
        <w:spacing w:after="0"/>
        <w:ind w:left="1003" w:firstLineChars="0" w:hanging="357"/>
        <w:rPr>
          <w:b/>
          <w:bCs/>
          <w:sz w:val="18"/>
          <w:szCs w:val="18"/>
          <w:u w:val="single"/>
        </w:rPr>
      </w:pPr>
      <w:r w:rsidRPr="00AF4C83">
        <w:rPr>
          <w:rFonts w:eastAsia="宋体"/>
          <w:sz w:val="18"/>
          <w:szCs w:val="18"/>
          <w:lang w:eastAsia="zh-CN"/>
        </w:rPr>
        <w:t>For asynchronous inter-band NR-DC, the interruption length is shown in table 4.</w:t>
      </w:r>
    </w:p>
    <w:p w14:paraId="60C3D9F1" w14:textId="77777777" w:rsidR="00215ECB" w:rsidRPr="00AF4C83" w:rsidRDefault="00215ECB" w:rsidP="00215ECB">
      <w:pPr>
        <w:spacing w:before="240"/>
        <w:rPr>
          <w:b/>
          <w:bCs/>
          <w:sz w:val="18"/>
          <w:szCs w:val="18"/>
          <w:lang w:eastAsia="zh-CN"/>
        </w:rPr>
      </w:pPr>
      <w:r w:rsidRPr="00AF4C83">
        <w:rPr>
          <w:b/>
          <w:bCs/>
          <w:sz w:val="18"/>
          <w:szCs w:val="18"/>
          <w:lang w:eastAsia="zh-CN"/>
        </w:rPr>
        <w:t>Table 4: Interruption due to RLM and RLM on other active serving cell in asynchronous inter-band NR-DC</w:t>
      </w:r>
    </w:p>
    <w:tbl>
      <w:tblPr>
        <w:tblW w:w="46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6"/>
        <w:gridCol w:w="3004"/>
        <w:gridCol w:w="3852"/>
        <w:gridCol w:w="2035"/>
      </w:tblGrid>
      <w:tr w:rsidR="00215ECB" w:rsidRPr="00AF4C83" w14:paraId="5700EC3A" w14:textId="77777777" w:rsidTr="008132CE">
        <w:trPr>
          <w:trHeight w:val="297"/>
          <w:jc w:val="center"/>
        </w:trPr>
        <w:tc>
          <w:tcPr>
            <w:tcW w:w="495" w:type="pct"/>
            <w:tcBorders>
              <w:top w:val="single" w:sz="4" w:space="0" w:color="auto"/>
              <w:left w:val="single" w:sz="4" w:space="0" w:color="auto"/>
              <w:bottom w:val="single" w:sz="4" w:space="0" w:color="auto"/>
              <w:right w:val="single" w:sz="4" w:space="0" w:color="auto"/>
            </w:tcBorders>
            <w:vAlign w:val="center"/>
            <w:hideMark/>
          </w:tcPr>
          <w:p w14:paraId="548CD934" w14:textId="77777777" w:rsidR="00215ECB" w:rsidRPr="00AF4C83" w:rsidRDefault="00215ECB" w:rsidP="00400926">
            <w:pPr>
              <w:keepNext/>
              <w:keepLines/>
              <w:overflowPunct w:val="0"/>
              <w:autoSpaceDE w:val="0"/>
              <w:autoSpaceDN w:val="0"/>
              <w:adjustRightInd w:val="0"/>
              <w:jc w:val="center"/>
              <w:textAlignment w:val="baseline"/>
              <w:rPr>
                <w:b/>
                <w:sz w:val="18"/>
                <w:szCs w:val="18"/>
                <w:lang w:eastAsia="ko-KR"/>
              </w:rPr>
            </w:pPr>
            <w:r w:rsidRPr="00AF4C83">
              <w:rPr>
                <w:b/>
                <w:noProof/>
                <w:sz w:val="18"/>
                <w:szCs w:val="18"/>
                <w:lang w:val="en-US" w:eastAsia="zh-CN"/>
              </w:rPr>
              <w:lastRenderedPageBreak/>
              <w:drawing>
                <wp:inline distT="0" distB="0" distL="0" distR="0" wp14:anchorId="55A8A6A6" wp14:editId="420E1050">
                  <wp:extent cx="142240" cy="160020"/>
                  <wp:effectExtent l="0" t="0" r="0" b="0"/>
                  <wp:docPr id="29"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522" w:type="pct"/>
            <w:tcBorders>
              <w:top w:val="single" w:sz="4" w:space="0" w:color="auto"/>
              <w:left w:val="single" w:sz="4" w:space="0" w:color="auto"/>
              <w:bottom w:val="single" w:sz="4" w:space="0" w:color="auto"/>
              <w:right w:val="single" w:sz="4" w:space="0" w:color="auto"/>
            </w:tcBorders>
            <w:hideMark/>
          </w:tcPr>
          <w:p w14:paraId="3A7573E3" w14:textId="77777777" w:rsidR="00215ECB" w:rsidRPr="00AF4C83" w:rsidRDefault="00215ECB" w:rsidP="00400926">
            <w:pPr>
              <w:keepNext/>
              <w:keepLines/>
              <w:overflowPunct w:val="0"/>
              <w:autoSpaceDE w:val="0"/>
              <w:autoSpaceDN w:val="0"/>
              <w:adjustRightInd w:val="0"/>
              <w:jc w:val="center"/>
              <w:textAlignment w:val="baseline"/>
              <w:rPr>
                <w:b/>
                <w:sz w:val="18"/>
                <w:szCs w:val="18"/>
                <w:lang w:eastAsia="ko-KR"/>
              </w:rPr>
            </w:pPr>
            <w:r w:rsidRPr="00AF4C83">
              <w:rPr>
                <w:b/>
                <w:sz w:val="18"/>
                <w:szCs w:val="18"/>
                <w:lang w:eastAsia="ko-KR"/>
              </w:rPr>
              <w:t>NR Slot length (</w:t>
            </w:r>
            <w:proofErr w:type="spellStart"/>
            <w:r w:rsidRPr="00AF4C83">
              <w:rPr>
                <w:b/>
                <w:sz w:val="18"/>
                <w:szCs w:val="18"/>
                <w:lang w:eastAsia="ko-KR"/>
              </w:rPr>
              <w:t>ms</w:t>
            </w:r>
            <w:proofErr w:type="spellEnd"/>
            <w:r w:rsidRPr="00AF4C83">
              <w:rPr>
                <w:b/>
                <w:sz w:val="18"/>
                <w:szCs w:val="18"/>
                <w:lang w:eastAsia="ko-KR"/>
              </w:rPr>
              <w:t>) of victim cell</w:t>
            </w:r>
          </w:p>
        </w:tc>
        <w:tc>
          <w:tcPr>
            <w:tcW w:w="2983" w:type="pct"/>
            <w:gridSpan w:val="2"/>
            <w:tcBorders>
              <w:top w:val="single" w:sz="4" w:space="0" w:color="auto"/>
              <w:left w:val="single" w:sz="4" w:space="0" w:color="auto"/>
              <w:bottom w:val="single" w:sz="4" w:space="0" w:color="auto"/>
              <w:right w:val="single" w:sz="4" w:space="0" w:color="auto"/>
            </w:tcBorders>
            <w:hideMark/>
          </w:tcPr>
          <w:p w14:paraId="46EB96B1" w14:textId="77777777" w:rsidR="00215ECB" w:rsidRPr="00AF4C83" w:rsidRDefault="00215ECB" w:rsidP="00400926">
            <w:pPr>
              <w:keepNext/>
              <w:keepLines/>
              <w:overflowPunct w:val="0"/>
              <w:autoSpaceDE w:val="0"/>
              <w:autoSpaceDN w:val="0"/>
              <w:adjustRightInd w:val="0"/>
              <w:jc w:val="center"/>
              <w:textAlignment w:val="baseline"/>
              <w:rPr>
                <w:b/>
                <w:sz w:val="18"/>
                <w:szCs w:val="18"/>
                <w:lang w:eastAsia="ko-KR"/>
              </w:rPr>
            </w:pPr>
            <w:r w:rsidRPr="00AF4C83">
              <w:rPr>
                <w:b/>
                <w:sz w:val="18"/>
                <w:szCs w:val="18"/>
                <w:lang w:eastAsia="ko-KR"/>
              </w:rPr>
              <w:t>Interruption length X2 (slots)</w:t>
            </w:r>
          </w:p>
        </w:tc>
      </w:tr>
      <w:tr w:rsidR="00215ECB" w:rsidRPr="00AF4C83" w14:paraId="57DD2EBE" w14:textId="77777777" w:rsidTr="008132CE">
        <w:trPr>
          <w:jc w:val="center"/>
        </w:trPr>
        <w:tc>
          <w:tcPr>
            <w:tcW w:w="495" w:type="pct"/>
            <w:tcBorders>
              <w:top w:val="single" w:sz="4" w:space="0" w:color="auto"/>
              <w:left w:val="single" w:sz="4" w:space="0" w:color="auto"/>
              <w:bottom w:val="single" w:sz="4" w:space="0" w:color="auto"/>
              <w:right w:val="single" w:sz="4" w:space="0" w:color="auto"/>
            </w:tcBorders>
            <w:hideMark/>
          </w:tcPr>
          <w:p w14:paraId="5973446F" w14:textId="77777777" w:rsidR="00215ECB" w:rsidRPr="00AF4C83" w:rsidRDefault="00215ECB" w:rsidP="00400926">
            <w:pPr>
              <w:keepNext/>
              <w:keepLines/>
              <w:overflowPunct w:val="0"/>
              <w:autoSpaceDE w:val="0"/>
              <w:autoSpaceDN w:val="0"/>
              <w:adjustRightInd w:val="0"/>
              <w:jc w:val="center"/>
              <w:textAlignment w:val="baseline"/>
              <w:rPr>
                <w:sz w:val="18"/>
                <w:szCs w:val="18"/>
                <w:lang w:eastAsia="ko-KR"/>
              </w:rPr>
            </w:pPr>
            <w:r w:rsidRPr="00AF4C83">
              <w:rPr>
                <w:sz w:val="18"/>
                <w:szCs w:val="18"/>
                <w:lang w:eastAsia="ko-KR"/>
              </w:rPr>
              <w:t>0</w:t>
            </w:r>
          </w:p>
        </w:tc>
        <w:tc>
          <w:tcPr>
            <w:tcW w:w="1522" w:type="pct"/>
            <w:tcBorders>
              <w:top w:val="single" w:sz="4" w:space="0" w:color="auto"/>
              <w:left w:val="single" w:sz="4" w:space="0" w:color="auto"/>
              <w:bottom w:val="single" w:sz="4" w:space="0" w:color="auto"/>
              <w:right w:val="single" w:sz="4" w:space="0" w:color="auto"/>
            </w:tcBorders>
            <w:hideMark/>
          </w:tcPr>
          <w:p w14:paraId="36154E96" w14:textId="77777777" w:rsidR="00215ECB" w:rsidRPr="00AF4C83" w:rsidRDefault="00215ECB" w:rsidP="00400926">
            <w:pPr>
              <w:keepNext/>
              <w:keepLines/>
              <w:overflowPunct w:val="0"/>
              <w:autoSpaceDE w:val="0"/>
              <w:autoSpaceDN w:val="0"/>
              <w:adjustRightInd w:val="0"/>
              <w:jc w:val="center"/>
              <w:textAlignment w:val="baseline"/>
              <w:rPr>
                <w:sz w:val="18"/>
                <w:szCs w:val="18"/>
                <w:lang w:eastAsia="ko-KR"/>
              </w:rPr>
            </w:pPr>
            <w:r w:rsidRPr="00AF4C83">
              <w:rPr>
                <w:sz w:val="18"/>
                <w:szCs w:val="18"/>
                <w:lang w:eastAsia="ko-KR"/>
              </w:rPr>
              <w:t>1</w:t>
            </w:r>
          </w:p>
        </w:tc>
        <w:tc>
          <w:tcPr>
            <w:tcW w:w="1952" w:type="pct"/>
            <w:tcBorders>
              <w:top w:val="single" w:sz="4" w:space="0" w:color="auto"/>
              <w:left w:val="single" w:sz="4" w:space="0" w:color="auto"/>
              <w:bottom w:val="single" w:sz="4" w:space="0" w:color="auto"/>
              <w:right w:val="single" w:sz="4" w:space="0" w:color="auto"/>
            </w:tcBorders>
          </w:tcPr>
          <w:p w14:paraId="6A74986C" w14:textId="77777777" w:rsidR="00215ECB" w:rsidRPr="00AF4C83" w:rsidRDefault="00215ECB" w:rsidP="00400926">
            <w:pPr>
              <w:keepNext/>
              <w:keepLines/>
              <w:overflowPunct w:val="0"/>
              <w:autoSpaceDE w:val="0"/>
              <w:autoSpaceDN w:val="0"/>
              <w:adjustRightInd w:val="0"/>
              <w:jc w:val="center"/>
              <w:textAlignment w:val="baseline"/>
              <w:rPr>
                <w:sz w:val="18"/>
                <w:szCs w:val="18"/>
                <w:lang w:eastAsia="ko-KR"/>
              </w:rPr>
            </w:pPr>
          </w:p>
        </w:tc>
        <w:tc>
          <w:tcPr>
            <w:tcW w:w="1031" w:type="pct"/>
            <w:tcBorders>
              <w:top w:val="single" w:sz="4" w:space="0" w:color="auto"/>
              <w:left w:val="single" w:sz="4" w:space="0" w:color="auto"/>
              <w:bottom w:val="single" w:sz="4" w:space="0" w:color="auto"/>
              <w:right w:val="single" w:sz="4" w:space="0" w:color="auto"/>
            </w:tcBorders>
            <w:hideMark/>
          </w:tcPr>
          <w:p w14:paraId="16084F76" w14:textId="77777777" w:rsidR="00215ECB" w:rsidRPr="00AF4C83" w:rsidRDefault="00215ECB" w:rsidP="00400926">
            <w:pPr>
              <w:keepNext/>
              <w:keepLines/>
              <w:overflowPunct w:val="0"/>
              <w:autoSpaceDE w:val="0"/>
              <w:autoSpaceDN w:val="0"/>
              <w:adjustRightInd w:val="0"/>
              <w:jc w:val="center"/>
              <w:textAlignment w:val="baseline"/>
              <w:rPr>
                <w:sz w:val="18"/>
                <w:szCs w:val="18"/>
                <w:lang w:eastAsia="ko-KR"/>
              </w:rPr>
            </w:pPr>
            <w:r w:rsidRPr="00AF4C83">
              <w:rPr>
                <w:sz w:val="18"/>
                <w:szCs w:val="18"/>
                <w:lang w:eastAsia="ko-KR"/>
              </w:rPr>
              <w:t xml:space="preserve">1 </w:t>
            </w:r>
          </w:p>
        </w:tc>
      </w:tr>
      <w:tr w:rsidR="00215ECB" w:rsidRPr="00AF4C83" w14:paraId="49EFF0C2" w14:textId="77777777" w:rsidTr="008132CE">
        <w:trPr>
          <w:jc w:val="center"/>
        </w:trPr>
        <w:tc>
          <w:tcPr>
            <w:tcW w:w="495" w:type="pct"/>
            <w:tcBorders>
              <w:top w:val="single" w:sz="4" w:space="0" w:color="auto"/>
              <w:left w:val="single" w:sz="4" w:space="0" w:color="auto"/>
              <w:bottom w:val="single" w:sz="4" w:space="0" w:color="auto"/>
              <w:right w:val="single" w:sz="4" w:space="0" w:color="auto"/>
            </w:tcBorders>
            <w:hideMark/>
          </w:tcPr>
          <w:p w14:paraId="5B5716CC" w14:textId="77777777" w:rsidR="00215ECB" w:rsidRPr="00AF4C83" w:rsidRDefault="00215ECB" w:rsidP="00400926">
            <w:pPr>
              <w:keepNext/>
              <w:keepLines/>
              <w:overflowPunct w:val="0"/>
              <w:autoSpaceDE w:val="0"/>
              <w:autoSpaceDN w:val="0"/>
              <w:adjustRightInd w:val="0"/>
              <w:jc w:val="center"/>
              <w:textAlignment w:val="baseline"/>
              <w:rPr>
                <w:sz w:val="18"/>
                <w:szCs w:val="18"/>
                <w:lang w:eastAsia="ko-KR"/>
              </w:rPr>
            </w:pPr>
            <w:r w:rsidRPr="00AF4C83">
              <w:rPr>
                <w:sz w:val="18"/>
                <w:szCs w:val="18"/>
                <w:lang w:eastAsia="ko-KR"/>
              </w:rPr>
              <w:t>1</w:t>
            </w:r>
          </w:p>
        </w:tc>
        <w:tc>
          <w:tcPr>
            <w:tcW w:w="1522" w:type="pct"/>
            <w:tcBorders>
              <w:top w:val="single" w:sz="4" w:space="0" w:color="auto"/>
              <w:left w:val="single" w:sz="4" w:space="0" w:color="auto"/>
              <w:bottom w:val="single" w:sz="4" w:space="0" w:color="auto"/>
              <w:right w:val="single" w:sz="4" w:space="0" w:color="auto"/>
            </w:tcBorders>
            <w:hideMark/>
          </w:tcPr>
          <w:p w14:paraId="37127FE7" w14:textId="77777777" w:rsidR="00215ECB" w:rsidRPr="00AF4C83" w:rsidRDefault="00215ECB" w:rsidP="00400926">
            <w:pPr>
              <w:keepNext/>
              <w:keepLines/>
              <w:overflowPunct w:val="0"/>
              <w:autoSpaceDE w:val="0"/>
              <w:autoSpaceDN w:val="0"/>
              <w:adjustRightInd w:val="0"/>
              <w:jc w:val="center"/>
              <w:textAlignment w:val="baseline"/>
              <w:rPr>
                <w:sz w:val="18"/>
                <w:szCs w:val="18"/>
                <w:lang w:eastAsia="ko-KR"/>
              </w:rPr>
            </w:pPr>
            <w:r w:rsidRPr="00AF4C83">
              <w:rPr>
                <w:sz w:val="18"/>
                <w:szCs w:val="18"/>
                <w:lang w:eastAsia="ko-KR"/>
              </w:rPr>
              <w:t>0.5</w:t>
            </w:r>
          </w:p>
        </w:tc>
        <w:tc>
          <w:tcPr>
            <w:tcW w:w="1952" w:type="pct"/>
            <w:tcBorders>
              <w:top w:val="single" w:sz="4" w:space="0" w:color="auto"/>
              <w:left w:val="single" w:sz="4" w:space="0" w:color="auto"/>
              <w:bottom w:val="single" w:sz="4" w:space="0" w:color="auto"/>
              <w:right w:val="single" w:sz="4" w:space="0" w:color="auto"/>
            </w:tcBorders>
          </w:tcPr>
          <w:p w14:paraId="5BC19B0E" w14:textId="77777777" w:rsidR="00215ECB" w:rsidRPr="00AF4C83" w:rsidRDefault="00215ECB" w:rsidP="00400926">
            <w:pPr>
              <w:keepNext/>
              <w:keepLines/>
              <w:overflowPunct w:val="0"/>
              <w:autoSpaceDE w:val="0"/>
              <w:autoSpaceDN w:val="0"/>
              <w:adjustRightInd w:val="0"/>
              <w:jc w:val="center"/>
              <w:textAlignment w:val="baseline"/>
              <w:rPr>
                <w:sz w:val="18"/>
                <w:szCs w:val="18"/>
                <w:lang w:eastAsia="ko-KR"/>
              </w:rPr>
            </w:pPr>
          </w:p>
        </w:tc>
        <w:tc>
          <w:tcPr>
            <w:tcW w:w="1031" w:type="pct"/>
            <w:tcBorders>
              <w:top w:val="single" w:sz="4" w:space="0" w:color="auto"/>
              <w:left w:val="single" w:sz="4" w:space="0" w:color="auto"/>
              <w:bottom w:val="single" w:sz="4" w:space="0" w:color="auto"/>
              <w:right w:val="single" w:sz="4" w:space="0" w:color="auto"/>
            </w:tcBorders>
            <w:hideMark/>
          </w:tcPr>
          <w:p w14:paraId="2D6655A2" w14:textId="77777777" w:rsidR="00215ECB" w:rsidRPr="00AF4C83" w:rsidRDefault="00215ECB" w:rsidP="00400926">
            <w:pPr>
              <w:keepNext/>
              <w:keepLines/>
              <w:overflowPunct w:val="0"/>
              <w:autoSpaceDE w:val="0"/>
              <w:autoSpaceDN w:val="0"/>
              <w:adjustRightInd w:val="0"/>
              <w:jc w:val="center"/>
              <w:textAlignment w:val="baseline"/>
              <w:rPr>
                <w:sz w:val="18"/>
                <w:szCs w:val="18"/>
                <w:lang w:eastAsia="ko-KR"/>
              </w:rPr>
            </w:pPr>
            <w:r w:rsidRPr="00AF4C83">
              <w:rPr>
                <w:sz w:val="18"/>
                <w:szCs w:val="18"/>
                <w:lang w:eastAsia="ko-KR"/>
              </w:rPr>
              <w:t xml:space="preserve">1 </w:t>
            </w:r>
          </w:p>
        </w:tc>
      </w:tr>
      <w:tr w:rsidR="00215ECB" w:rsidRPr="00AF4C83" w14:paraId="3ED830C1" w14:textId="77777777" w:rsidTr="008132CE">
        <w:trPr>
          <w:jc w:val="center"/>
        </w:trPr>
        <w:tc>
          <w:tcPr>
            <w:tcW w:w="495" w:type="pct"/>
            <w:tcBorders>
              <w:top w:val="single" w:sz="4" w:space="0" w:color="auto"/>
              <w:left w:val="single" w:sz="4" w:space="0" w:color="auto"/>
              <w:bottom w:val="nil"/>
              <w:right w:val="single" w:sz="4" w:space="0" w:color="auto"/>
            </w:tcBorders>
            <w:hideMark/>
          </w:tcPr>
          <w:p w14:paraId="14F41234" w14:textId="77777777" w:rsidR="00215ECB" w:rsidRPr="00AF4C83" w:rsidRDefault="00215ECB" w:rsidP="00400926">
            <w:pPr>
              <w:keepNext/>
              <w:keepLines/>
              <w:overflowPunct w:val="0"/>
              <w:autoSpaceDE w:val="0"/>
              <w:autoSpaceDN w:val="0"/>
              <w:adjustRightInd w:val="0"/>
              <w:jc w:val="center"/>
              <w:textAlignment w:val="baseline"/>
              <w:rPr>
                <w:sz w:val="18"/>
                <w:szCs w:val="18"/>
                <w:lang w:eastAsia="ko-KR"/>
              </w:rPr>
            </w:pPr>
            <w:r w:rsidRPr="00AF4C83">
              <w:rPr>
                <w:sz w:val="18"/>
                <w:szCs w:val="18"/>
                <w:lang w:eastAsia="ko-KR"/>
              </w:rPr>
              <w:t>2</w:t>
            </w:r>
          </w:p>
        </w:tc>
        <w:tc>
          <w:tcPr>
            <w:tcW w:w="1522" w:type="pct"/>
            <w:tcBorders>
              <w:top w:val="single" w:sz="4" w:space="0" w:color="auto"/>
              <w:left w:val="single" w:sz="4" w:space="0" w:color="auto"/>
              <w:bottom w:val="nil"/>
              <w:right w:val="single" w:sz="4" w:space="0" w:color="auto"/>
            </w:tcBorders>
            <w:hideMark/>
          </w:tcPr>
          <w:p w14:paraId="726B128E" w14:textId="77777777" w:rsidR="00215ECB" w:rsidRPr="00AF4C83" w:rsidRDefault="00215ECB" w:rsidP="00400926">
            <w:pPr>
              <w:keepNext/>
              <w:keepLines/>
              <w:overflowPunct w:val="0"/>
              <w:autoSpaceDE w:val="0"/>
              <w:autoSpaceDN w:val="0"/>
              <w:adjustRightInd w:val="0"/>
              <w:jc w:val="center"/>
              <w:textAlignment w:val="baseline"/>
              <w:rPr>
                <w:sz w:val="18"/>
                <w:szCs w:val="18"/>
                <w:lang w:eastAsia="ko-KR"/>
              </w:rPr>
            </w:pPr>
            <w:r w:rsidRPr="00AF4C83">
              <w:rPr>
                <w:sz w:val="18"/>
                <w:szCs w:val="18"/>
                <w:lang w:eastAsia="ko-KR"/>
              </w:rPr>
              <w:t>0.25</w:t>
            </w:r>
          </w:p>
        </w:tc>
        <w:tc>
          <w:tcPr>
            <w:tcW w:w="1952" w:type="pct"/>
            <w:tcBorders>
              <w:top w:val="single" w:sz="4" w:space="0" w:color="auto"/>
              <w:left w:val="single" w:sz="4" w:space="0" w:color="auto"/>
              <w:bottom w:val="single" w:sz="4" w:space="0" w:color="auto"/>
              <w:right w:val="single" w:sz="4" w:space="0" w:color="auto"/>
            </w:tcBorders>
            <w:hideMark/>
          </w:tcPr>
          <w:p w14:paraId="10B3BE3C" w14:textId="77777777" w:rsidR="00215ECB" w:rsidRPr="00AF4C83" w:rsidRDefault="00215ECB" w:rsidP="00400926">
            <w:pPr>
              <w:keepNext/>
              <w:keepLines/>
              <w:overflowPunct w:val="0"/>
              <w:autoSpaceDE w:val="0"/>
              <w:autoSpaceDN w:val="0"/>
              <w:adjustRightInd w:val="0"/>
              <w:jc w:val="center"/>
              <w:textAlignment w:val="baseline"/>
              <w:rPr>
                <w:sz w:val="18"/>
                <w:szCs w:val="18"/>
                <w:lang w:eastAsia="zh-CN"/>
              </w:rPr>
            </w:pPr>
            <w:r w:rsidRPr="00AF4C83">
              <w:rPr>
                <w:sz w:val="18"/>
                <w:szCs w:val="18"/>
                <w:lang w:eastAsia="zh-CN"/>
              </w:rPr>
              <w:t>Both aggressor cell and victim cell are on FR2</w:t>
            </w:r>
          </w:p>
        </w:tc>
        <w:tc>
          <w:tcPr>
            <w:tcW w:w="1031" w:type="pct"/>
            <w:tcBorders>
              <w:top w:val="single" w:sz="4" w:space="0" w:color="auto"/>
              <w:left w:val="single" w:sz="4" w:space="0" w:color="auto"/>
              <w:bottom w:val="single" w:sz="4" w:space="0" w:color="auto"/>
              <w:right w:val="single" w:sz="4" w:space="0" w:color="auto"/>
            </w:tcBorders>
            <w:hideMark/>
          </w:tcPr>
          <w:p w14:paraId="5A95C5F5" w14:textId="77777777" w:rsidR="00215ECB" w:rsidRPr="00AF4C83" w:rsidRDefault="00215ECB" w:rsidP="00400926">
            <w:pPr>
              <w:keepNext/>
              <w:keepLines/>
              <w:overflowPunct w:val="0"/>
              <w:autoSpaceDE w:val="0"/>
              <w:autoSpaceDN w:val="0"/>
              <w:adjustRightInd w:val="0"/>
              <w:jc w:val="center"/>
              <w:textAlignment w:val="baseline"/>
              <w:rPr>
                <w:sz w:val="18"/>
                <w:szCs w:val="18"/>
                <w:lang w:eastAsia="ko-KR"/>
              </w:rPr>
            </w:pPr>
            <w:r w:rsidRPr="00AF4C83">
              <w:rPr>
                <w:sz w:val="18"/>
                <w:szCs w:val="18"/>
                <w:lang w:eastAsia="ko-KR"/>
              </w:rPr>
              <w:t xml:space="preserve">3 </w:t>
            </w:r>
          </w:p>
        </w:tc>
      </w:tr>
      <w:tr w:rsidR="00215ECB" w:rsidRPr="00AF4C83" w14:paraId="649ECC3A" w14:textId="77777777" w:rsidTr="008132CE">
        <w:trPr>
          <w:jc w:val="center"/>
        </w:trPr>
        <w:tc>
          <w:tcPr>
            <w:tcW w:w="495" w:type="pct"/>
            <w:tcBorders>
              <w:top w:val="nil"/>
              <w:left w:val="single" w:sz="4" w:space="0" w:color="auto"/>
              <w:bottom w:val="single" w:sz="4" w:space="0" w:color="auto"/>
              <w:right w:val="single" w:sz="4" w:space="0" w:color="auto"/>
            </w:tcBorders>
            <w:vAlign w:val="center"/>
            <w:hideMark/>
          </w:tcPr>
          <w:p w14:paraId="06D33369" w14:textId="77777777" w:rsidR="00215ECB" w:rsidRPr="00AF4C83" w:rsidRDefault="00215ECB" w:rsidP="00400926">
            <w:pPr>
              <w:keepNext/>
              <w:keepLines/>
              <w:overflowPunct w:val="0"/>
              <w:autoSpaceDE w:val="0"/>
              <w:autoSpaceDN w:val="0"/>
              <w:adjustRightInd w:val="0"/>
              <w:jc w:val="center"/>
              <w:textAlignment w:val="baseline"/>
              <w:rPr>
                <w:sz w:val="18"/>
                <w:szCs w:val="18"/>
                <w:lang w:eastAsia="ko-KR"/>
              </w:rPr>
            </w:pPr>
          </w:p>
        </w:tc>
        <w:tc>
          <w:tcPr>
            <w:tcW w:w="1522" w:type="pct"/>
            <w:tcBorders>
              <w:top w:val="nil"/>
              <w:left w:val="single" w:sz="4" w:space="0" w:color="auto"/>
              <w:bottom w:val="single" w:sz="4" w:space="0" w:color="auto"/>
              <w:right w:val="single" w:sz="4" w:space="0" w:color="auto"/>
            </w:tcBorders>
            <w:vAlign w:val="center"/>
            <w:hideMark/>
          </w:tcPr>
          <w:p w14:paraId="6F67E7B5" w14:textId="77777777" w:rsidR="00215ECB" w:rsidRPr="00AF4C83" w:rsidRDefault="00215ECB" w:rsidP="00400926">
            <w:pPr>
              <w:keepNext/>
              <w:keepLines/>
              <w:overflowPunct w:val="0"/>
              <w:autoSpaceDE w:val="0"/>
              <w:autoSpaceDN w:val="0"/>
              <w:adjustRightInd w:val="0"/>
              <w:jc w:val="center"/>
              <w:textAlignment w:val="baseline"/>
              <w:rPr>
                <w:sz w:val="18"/>
                <w:szCs w:val="18"/>
                <w:lang w:eastAsia="ko-KR"/>
              </w:rPr>
            </w:pPr>
          </w:p>
        </w:tc>
        <w:tc>
          <w:tcPr>
            <w:tcW w:w="1952" w:type="pct"/>
            <w:tcBorders>
              <w:top w:val="single" w:sz="4" w:space="0" w:color="auto"/>
              <w:left w:val="single" w:sz="4" w:space="0" w:color="auto"/>
              <w:bottom w:val="single" w:sz="4" w:space="0" w:color="auto"/>
              <w:right w:val="single" w:sz="4" w:space="0" w:color="auto"/>
            </w:tcBorders>
            <w:hideMark/>
          </w:tcPr>
          <w:p w14:paraId="0030FD2C" w14:textId="77777777" w:rsidR="00215ECB" w:rsidRPr="00AF4C83" w:rsidRDefault="00215ECB" w:rsidP="00400926">
            <w:pPr>
              <w:keepNext/>
              <w:keepLines/>
              <w:overflowPunct w:val="0"/>
              <w:autoSpaceDE w:val="0"/>
              <w:autoSpaceDN w:val="0"/>
              <w:adjustRightInd w:val="0"/>
              <w:jc w:val="center"/>
              <w:textAlignment w:val="baseline"/>
              <w:rPr>
                <w:sz w:val="18"/>
                <w:szCs w:val="18"/>
                <w:lang w:eastAsia="zh-CN"/>
              </w:rPr>
            </w:pPr>
            <w:r w:rsidRPr="00AF4C83">
              <w:rPr>
                <w:sz w:val="18"/>
                <w:szCs w:val="18"/>
                <w:lang w:eastAsia="zh-CN"/>
              </w:rPr>
              <w:t>Either aggressor cell or victim cell is on FR1</w:t>
            </w:r>
          </w:p>
        </w:tc>
        <w:tc>
          <w:tcPr>
            <w:tcW w:w="1031" w:type="pct"/>
            <w:tcBorders>
              <w:top w:val="single" w:sz="4" w:space="0" w:color="auto"/>
              <w:left w:val="single" w:sz="4" w:space="0" w:color="auto"/>
              <w:bottom w:val="single" w:sz="4" w:space="0" w:color="auto"/>
              <w:right w:val="single" w:sz="4" w:space="0" w:color="auto"/>
            </w:tcBorders>
            <w:hideMark/>
          </w:tcPr>
          <w:p w14:paraId="726D428B" w14:textId="77777777" w:rsidR="00215ECB" w:rsidRPr="00AF4C83" w:rsidRDefault="00215ECB" w:rsidP="00400926">
            <w:pPr>
              <w:keepNext/>
              <w:keepLines/>
              <w:overflowPunct w:val="0"/>
              <w:autoSpaceDE w:val="0"/>
              <w:autoSpaceDN w:val="0"/>
              <w:adjustRightInd w:val="0"/>
              <w:jc w:val="center"/>
              <w:textAlignment w:val="baseline"/>
              <w:rPr>
                <w:sz w:val="18"/>
                <w:szCs w:val="18"/>
                <w:lang w:eastAsia="ko-KR"/>
              </w:rPr>
            </w:pPr>
            <w:r w:rsidRPr="00AF4C83">
              <w:rPr>
                <w:sz w:val="18"/>
                <w:szCs w:val="18"/>
                <w:lang w:eastAsia="ko-KR"/>
              </w:rPr>
              <w:t>4</w:t>
            </w:r>
          </w:p>
        </w:tc>
      </w:tr>
      <w:tr w:rsidR="00215ECB" w:rsidRPr="00AF4C83" w14:paraId="3849ABA8" w14:textId="77777777" w:rsidTr="008132CE">
        <w:trPr>
          <w:jc w:val="center"/>
        </w:trPr>
        <w:tc>
          <w:tcPr>
            <w:tcW w:w="495" w:type="pct"/>
            <w:tcBorders>
              <w:top w:val="single" w:sz="4" w:space="0" w:color="auto"/>
              <w:left w:val="single" w:sz="4" w:space="0" w:color="auto"/>
              <w:bottom w:val="nil"/>
              <w:right w:val="single" w:sz="4" w:space="0" w:color="auto"/>
            </w:tcBorders>
            <w:hideMark/>
          </w:tcPr>
          <w:p w14:paraId="3B0DAD5B" w14:textId="77777777" w:rsidR="00215ECB" w:rsidRPr="00AF4C83" w:rsidRDefault="00215ECB" w:rsidP="00400926">
            <w:pPr>
              <w:keepNext/>
              <w:keepLines/>
              <w:overflowPunct w:val="0"/>
              <w:autoSpaceDE w:val="0"/>
              <w:autoSpaceDN w:val="0"/>
              <w:adjustRightInd w:val="0"/>
              <w:jc w:val="center"/>
              <w:textAlignment w:val="baseline"/>
              <w:rPr>
                <w:sz w:val="18"/>
                <w:szCs w:val="18"/>
                <w:lang w:eastAsia="ko-KR"/>
              </w:rPr>
            </w:pPr>
            <w:r w:rsidRPr="00AF4C83">
              <w:rPr>
                <w:sz w:val="18"/>
                <w:szCs w:val="18"/>
                <w:lang w:eastAsia="ko-KR"/>
              </w:rPr>
              <w:t>3</w:t>
            </w:r>
          </w:p>
        </w:tc>
        <w:tc>
          <w:tcPr>
            <w:tcW w:w="1522" w:type="pct"/>
            <w:tcBorders>
              <w:top w:val="single" w:sz="4" w:space="0" w:color="auto"/>
              <w:left w:val="single" w:sz="4" w:space="0" w:color="auto"/>
              <w:bottom w:val="nil"/>
              <w:right w:val="single" w:sz="4" w:space="0" w:color="auto"/>
            </w:tcBorders>
            <w:hideMark/>
          </w:tcPr>
          <w:p w14:paraId="16C03F32" w14:textId="77777777" w:rsidR="00215ECB" w:rsidRPr="00AF4C83" w:rsidRDefault="00215ECB" w:rsidP="00400926">
            <w:pPr>
              <w:keepNext/>
              <w:keepLines/>
              <w:overflowPunct w:val="0"/>
              <w:autoSpaceDE w:val="0"/>
              <w:autoSpaceDN w:val="0"/>
              <w:adjustRightInd w:val="0"/>
              <w:jc w:val="center"/>
              <w:textAlignment w:val="baseline"/>
              <w:rPr>
                <w:sz w:val="18"/>
                <w:szCs w:val="18"/>
                <w:lang w:eastAsia="ko-KR"/>
              </w:rPr>
            </w:pPr>
            <w:r w:rsidRPr="00AF4C83">
              <w:rPr>
                <w:sz w:val="18"/>
                <w:szCs w:val="18"/>
                <w:lang w:eastAsia="ko-KR"/>
              </w:rPr>
              <w:t>0.125</w:t>
            </w:r>
          </w:p>
        </w:tc>
        <w:tc>
          <w:tcPr>
            <w:tcW w:w="1952" w:type="pct"/>
            <w:tcBorders>
              <w:top w:val="single" w:sz="4" w:space="0" w:color="auto"/>
              <w:left w:val="single" w:sz="4" w:space="0" w:color="auto"/>
              <w:bottom w:val="single" w:sz="4" w:space="0" w:color="auto"/>
              <w:right w:val="single" w:sz="4" w:space="0" w:color="auto"/>
            </w:tcBorders>
            <w:hideMark/>
          </w:tcPr>
          <w:p w14:paraId="68453169" w14:textId="77777777" w:rsidR="00215ECB" w:rsidRPr="00AF4C83" w:rsidRDefault="00215ECB" w:rsidP="00400926">
            <w:pPr>
              <w:keepNext/>
              <w:keepLines/>
              <w:overflowPunct w:val="0"/>
              <w:autoSpaceDE w:val="0"/>
              <w:autoSpaceDN w:val="0"/>
              <w:adjustRightInd w:val="0"/>
              <w:jc w:val="center"/>
              <w:textAlignment w:val="baseline"/>
              <w:rPr>
                <w:sz w:val="18"/>
                <w:szCs w:val="18"/>
                <w:lang w:eastAsia="zh-CN"/>
              </w:rPr>
            </w:pPr>
            <w:r w:rsidRPr="00AF4C83">
              <w:rPr>
                <w:sz w:val="18"/>
                <w:szCs w:val="18"/>
                <w:lang w:eastAsia="zh-CN"/>
              </w:rPr>
              <w:t>Aggressor cell is on FR2</w:t>
            </w:r>
          </w:p>
        </w:tc>
        <w:tc>
          <w:tcPr>
            <w:tcW w:w="1031" w:type="pct"/>
            <w:tcBorders>
              <w:top w:val="single" w:sz="4" w:space="0" w:color="auto"/>
              <w:left w:val="single" w:sz="4" w:space="0" w:color="auto"/>
              <w:bottom w:val="single" w:sz="4" w:space="0" w:color="auto"/>
              <w:right w:val="single" w:sz="4" w:space="0" w:color="auto"/>
            </w:tcBorders>
            <w:hideMark/>
          </w:tcPr>
          <w:p w14:paraId="41857797" w14:textId="77777777" w:rsidR="00215ECB" w:rsidRPr="00AF4C83" w:rsidRDefault="00215ECB" w:rsidP="00400926">
            <w:pPr>
              <w:keepNext/>
              <w:keepLines/>
              <w:overflowPunct w:val="0"/>
              <w:autoSpaceDE w:val="0"/>
              <w:autoSpaceDN w:val="0"/>
              <w:adjustRightInd w:val="0"/>
              <w:jc w:val="center"/>
              <w:textAlignment w:val="baseline"/>
              <w:rPr>
                <w:sz w:val="18"/>
                <w:szCs w:val="18"/>
                <w:lang w:eastAsia="ko-KR"/>
              </w:rPr>
            </w:pPr>
            <w:r w:rsidRPr="00AF4C83">
              <w:rPr>
                <w:sz w:val="18"/>
                <w:szCs w:val="18"/>
                <w:lang w:eastAsia="ko-KR"/>
              </w:rPr>
              <w:t xml:space="preserve">5 </w:t>
            </w:r>
          </w:p>
        </w:tc>
      </w:tr>
      <w:tr w:rsidR="00215ECB" w:rsidRPr="00AF4C83" w14:paraId="54C34738" w14:textId="77777777" w:rsidTr="008132CE">
        <w:trPr>
          <w:jc w:val="center"/>
        </w:trPr>
        <w:tc>
          <w:tcPr>
            <w:tcW w:w="495" w:type="pct"/>
            <w:tcBorders>
              <w:top w:val="nil"/>
              <w:left w:val="single" w:sz="4" w:space="0" w:color="auto"/>
              <w:bottom w:val="single" w:sz="4" w:space="0" w:color="auto"/>
              <w:right w:val="single" w:sz="4" w:space="0" w:color="auto"/>
            </w:tcBorders>
            <w:vAlign w:val="center"/>
            <w:hideMark/>
          </w:tcPr>
          <w:p w14:paraId="7D4B10AA" w14:textId="77777777" w:rsidR="00215ECB" w:rsidRPr="00AF4C83" w:rsidRDefault="00215ECB" w:rsidP="00400926">
            <w:pPr>
              <w:keepNext/>
              <w:keepLines/>
              <w:overflowPunct w:val="0"/>
              <w:autoSpaceDE w:val="0"/>
              <w:autoSpaceDN w:val="0"/>
              <w:adjustRightInd w:val="0"/>
              <w:jc w:val="center"/>
              <w:textAlignment w:val="baseline"/>
              <w:rPr>
                <w:sz w:val="18"/>
                <w:szCs w:val="18"/>
                <w:lang w:eastAsia="ko-KR"/>
              </w:rPr>
            </w:pPr>
          </w:p>
        </w:tc>
        <w:tc>
          <w:tcPr>
            <w:tcW w:w="1522" w:type="pct"/>
            <w:tcBorders>
              <w:top w:val="nil"/>
              <w:left w:val="single" w:sz="4" w:space="0" w:color="auto"/>
              <w:bottom w:val="nil"/>
              <w:right w:val="single" w:sz="4" w:space="0" w:color="auto"/>
            </w:tcBorders>
            <w:vAlign w:val="center"/>
            <w:hideMark/>
          </w:tcPr>
          <w:p w14:paraId="43CB3248" w14:textId="77777777" w:rsidR="00215ECB" w:rsidRPr="00AF4C83" w:rsidRDefault="00215ECB" w:rsidP="00400926">
            <w:pPr>
              <w:keepNext/>
              <w:keepLines/>
              <w:overflowPunct w:val="0"/>
              <w:autoSpaceDE w:val="0"/>
              <w:autoSpaceDN w:val="0"/>
              <w:adjustRightInd w:val="0"/>
              <w:jc w:val="center"/>
              <w:textAlignment w:val="baseline"/>
              <w:rPr>
                <w:sz w:val="18"/>
                <w:szCs w:val="18"/>
                <w:lang w:eastAsia="ko-KR"/>
              </w:rPr>
            </w:pPr>
          </w:p>
        </w:tc>
        <w:tc>
          <w:tcPr>
            <w:tcW w:w="1952" w:type="pct"/>
            <w:tcBorders>
              <w:top w:val="single" w:sz="4" w:space="0" w:color="auto"/>
              <w:left w:val="single" w:sz="4" w:space="0" w:color="auto"/>
              <w:bottom w:val="single" w:sz="4" w:space="0" w:color="auto"/>
              <w:right w:val="single" w:sz="4" w:space="0" w:color="auto"/>
            </w:tcBorders>
            <w:hideMark/>
          </w:tcPr>
          <w:p w14:paraId="6554DCFB" w14:textId="77777777" w:rsidR="00215ECB" w:rsidRPr="00AF4C83" w:rsidRDefault="00215ECB" w:rsidP="00400926">
            <w:pPr>
              <w:keepNext/>
              <w:keepLines/>
              <w:overflowPunct w:val="0"/>
              <w:autoSpaceDE w:val="0"/>
              <w:autoSpaceDN w:val="0"/>
              <w:adjustRightInd w:val="0"/>
              <w:jc w:val="center"/>
              <w:textAlignment w:val="baseline"/>
              <w:rPr>
                <w:sz w:val="18"/>
                <w:szCs w:val="18"/>
                <w:lang w:eastAsia="zh-CN"/>
              </w:rPr>
            </w:pPr>
            <w:r w:rsidRPr="00AF4C83">
              <w:rPr>
                <w:sz w:val="18"/>
                <w:szCs w:val="18"/>
                <w:lang w:eastAsia="zh-CN"/>
              </w:rPr>
              <w:t>Aggressor cell is on FR1</w:t>
            </w:r>
          </w:p>
        </w:tc>
        <w:tc>
          <w:tcPr>
            <w:tcW w:w="1031" w:type="pct"/>
            <w:tcBorders>
              <w:top w:val="single" w:sz="4" w:space="0" w:color="auto"/>
              <w:left w:val="single" w:sz="4" w:space="0" w:color="auto"/>
              <w:bottom w:val="single" w:sz="4" w:space="0" w:color="auto"/>
              <w:right w:val="single" w:sz="4" w:space="0" w:color="auto"/>
            </w:tcBorders>
            <w:hideMark/>
          </w:tcPr>
          <w:p w14:paraId="03AE6773" w14:textId="77777777" w:rsidR="00215ECB" w:rsidRPr="00AF4C83" w:rsidRDefault="00215ECB" w:rsidP="00400926">
            <w:pPr>
              <w:keepNext/>
              <w:keepLines/>
              <w:overflowPunct w:val="0"/>
              <w:autoSpaceDE w:val="0"/>
              <w:autoSpaceDN w:val="0"/>
              <w:adjustRightInd w:val="0"/>
              <w:jc w:val="center"/>
              <w:textAlignment w:val="baseline"/>
              <w:rPr>
                <w:sz w:val="18"/>
                <w:szCs w:val="18"/>
                <w:lang w:eastAsia="ko-KR"/>
              </w:rPr>
            </w:pPr>
            <w:r w:rsidRPr="00AF4C83">
              <w:rPr>
                <w:sz w:val="18"/>
                <w:szCs w:val="18"/>
                <w:lang w:eastAsia="ko-KR"/>
              </w:rPr>
              <w:t xml:space="preserve">6 </w:t>
            </w:r>
          </w:p>
        </w:tc>
      </w:tr>
      <w:tr w:rsidR="00215ECB" w:rsidRPr="00AF4C83" w14:paraId="5035DCF2" w14:textId="77777777" w:rsidTr="008132CE">
        <w:trPr>
          <w:jc w:val="center"/>
        </w:trPr>
        <w:tc>
          <w:tcPr>
            <w:tcW w:w="495" w:type="pct"/>
            <w:tcBorders>
              <w:top w:val="single" w:sz="4" w:space="0" w:color="auto"/>
              <w:left w:val="single" w:sz="4" w:space="0" w:color="auto"/>
              <w:bottom w:val="single" w:sz="4" w:space="0" w:color="auto"/>
              <w:right w:val="single" w:sz="4" w:space="0" w:color="auto"/>
            </w:tcBorders>
            <w:vAlign w:val="center"/>
          </w:tcPr>
          <w:p w14:paraId="62902222" w14:textId="77777777" w:rsidR="00215ECB" w:rsidRPr="00AF4C83" w:rsidRDefault="00215ECB" w:rsidP="00400926">
            <w:pPr>
              <w:keepNext/>
              <w:keepLines/>
              <w:overflowPunct w:val="0"/>
              <w:autoSpaceDE w:val="0"/>
              <w:autoSpaceDN w:val="0"/>
              <w:adjustRightInd w:val="0"/>
              <w:jc w:val="center"/>
              <w:textAlignment w:val="baseline"/>
              <w:rPr>
                <w:sz w:val="18"/>
                <w:szCs w:val="18"/>
                <w:lang w:eastAsia="ko-KR"/>
              </w:rPr>
            </w:pPr>
            <w:r w:rsidRPr="00AF4C83">
              <w:rPr>
                <w:sz w:val="18"/>
                <w:szCs w:val="18"/>
                <w:lang w:eastAsia="zh-CN"/>
              </w:rPr>
              <w:t>5</w:t>
            </w:r>
          </w:p>
        </w:tc>
        <w:tc>
          <w:tcPr>
            <w:tcW w:w="1522" w:type="pct"/>
            <w:tcBorders>
              <w:left w:val="single" w:sz="4" w:space="0" w:color="auto"/>
              <w:bottom w:val="single" w:sz="4" w:space="0" w:color="auto"/>
              <w:right w:val="single" w:sz="4" w:space="0" w:color="auto"/>
            </w:tcBorders>
            <w:vAlign w:val="center"/>
          </w:tcPr>
          <w:p w14:paraId="4E7A56AE" w14:textId="77777777" w:rsidR="00215ECB" w:rsidRPr="00AF4C83" w:rsidRDefault="00215ECB" w:rsidP="00400926">
            <w:pPr>
              <w:keepNext/>
              <w:keepLines/>
              <w:overflowPunct w:val="0"/>
              <w:autoSpaceDE w:val="0"/>
              <w:autoSpaceDN w:val="0"/>
              <w:adjustRightInd w:val="0"/>
              <w:jc w:val="center"/>
              <w:textAlignment w:val="baseline"/>
              <w:rPr>
                <w:sz w:val="18"/>
                <w:szCs w:val="18"/>
                <w:lang w:eastAsia="ko-KR"/>
              </w:rPr>
            </w:pPr>
            <w:r w:rsidRPr="00AF4C83">
              <w:rPr>
                <w:rFonts w:eastAsia="等线"/>
                <w:sz w:val="18"/>
                <w:szCs w:val="18"/>
                <w:lang w:eastAsia="zh-CN"/>
              </w:rPr>
              <w:t>0.03125</w:t>
            </w:r>
          </w:p>
        </w:tc>
        <w:tc>
          <w:tcPr>
            <w:tcW w:w="1952" w:type="pct"/>
            <w:tcBorders>
              <w:left w:val="single" w:sz="4" w:space="0" w:color="auto"/>
              <w:bottom w:val="single" w:sz="4" w:space="0" w:color="auto"/>
              <w:right w:val="single" w:sz="4" w:space="0" w:color="auto"/>
            </w:tcBorders>
          </w:tcPr>
          <w:p w14:paraId="465C335E" w14:textId="77777777" w:rsidR="00215ECB" w:rsidRPr="00AF4C83" w:rsidRDefault="00215ECB" w:rsidP="00400926">
            <w:pPr>
              <w:keepNext/>
              <w:keepLines/>
              <w:overflowPunct w:val="0"/>
              <w:autoSpaceDE w:val="0"/>
              <w:autoSpaceDN w:val="0"/>
              <w:adjustRightInd w:val="0"/>
              <w:jc w:val="center"/>
              <w:textAlignment w:val="baseline"/>
              <w:rPr>
                <w:sz w:val="18"/>
                <w:szCs w:val="18"/>
                <w:lang w:eastAsia="zh-CN"/>
              </w:rPr>
            </w:pPr>
            <w:r w:rsidRPr="00AF4C83">
              <w:rPr>
                <w:sz w:val="18"/>
                <w:szCs w:val="18"/>
                <w:lang w:eastAsia="zh-CN"/>
              </w:rPr>
              <w:t>Aggressor cell is on FR1</w:t>
            </w:r>
          </w:p>
        </w:tc>
        <w:tc>
          <w:tcPr>
            <w:tcW w:w="1031" w:type="pct"/>
            <w:tcBorders>
              <w:left w:val="single" w:sz="4" w:space="0" w:color="auto"/>
              <w:bottom w:val="single" w:sz="4" w:space="0" w:color="auto"/>
              <w:right w:val="single" w:sz="4" w:space="0" w:color="auto"/>
            </w:tcBorders>
          </w:tcPr>
          <w:p w14:paraId="5A2B750A" w14:textId="77777777" w:rsidR="00215ECB" w:rsidRPr="00AF4C83" w:rsidRDefault="00215ECB" w:rsidP="00400926">
            <w:pPr>
              <w:keepNext/>
              <w:keepLines/>
              <w:overflowPunct w:val="0"/>
              <w:autoSpaceDE w:val="0"/>
              <w:autoSpaceDN w:val="0"/>
              <w:adjustRightInd w:val="0"/>
              <w:jc w:val="center"/>
              <w:textAlignment w:val="baseline"/>
              <w:rPr>
                <w:sz w:val="18"/>
                <w:szCs w:val="18"/>
                <w:lang w:eastAsia="ko-KR"/>
              </w:rPr>
            </w:pPr>
            <w:r w:rsidRPr="00AF4C83">
              <w:rPr>
                <w:sz w:val="18"/>
                <w:szCs w:val="18"/>
                <w:lang w:eastAsia="zh-CN"/>
              </w:rPr>
              <w:t>18</w:t>
            </w:r>
          </w:p>
        </w:tc>
      </w:tr>
      <w:tr w:rsidR="00215ECB" w:rsidRPr="00AF4C83" w14:paraId="3814B2F0" w14:textId="77777777" w:rsidTr="008132CE">
        <w:trPr>
          <w:jc w:val="center"/>
        </w:trPr>
        <w:tc>
          <w:tcPr>
            <w:tcW w:w="495" w:type="pct"/>
            <w:tcBorders>
              <w:top w:val="nil"/>
              <w:left w:val="single" w:sz="4" w:space="0" w:color="auto"/>
              <w:bottom w:val="single" w:sz="4" w:space="0" w:color="auto"/>
              <w:right w:val="single" w:sz="4" w:space="0" w:color="auto"/>
            </w:tcBorders>
            <w:vAlign w:val="center"/>
          </w:tcPr>
          <w:p w14:paraId="3D6A015D" w14:textId="77777777" w:rsidR="00215ECB" w:rsidRPr="00AF4C83" w:rsidRDefault="00215ECB" w:rsidP="00400926">
            <w:pPr>
              <w:keepNext/>
              <w:keepLines/>
              <w:overflowPunct w:val="0"/>
              <w:autoSpaceDE w:val="0"/>
              <w:autoSpaceDN w:val="0"/>
              <w:adjustRightInd w:val="0"/>
              <w:jc w:val="center"/>
              <w:textAlignment w:val="baseline"/>
              <w:rPr>
                <w:sz w:val="18"/>
                <w:szCs w:val="18"/>
                <w:lang w:eastAsia="ko-KR"/>
              </w:rPr>
            </w:pPr>
            <w:r w:rsidRPr="00AF4C83">
              <w:rPr>
                <w:sz w:val="18"/>
                <w:szCs w:val="18"/>
                <w:lang w:eastAsia="zh-CN"/>
              </w:rPr>
              <w:t>6</w:t>
            </w:r>
          </w:p>
        </w:tc>
        <w:tc>
          <w:tcPr>
            <w:tcW w:w="1522" w:type="pct"/>
            <w:tcBorders>
              <w:left w:val="single" w:sz="4" w:space="0" w:color="auto"/>
              <w:bottom w:val="single" w:sz="4" w:space="0" w:color="auto"/>
              <w:right w:val="single" w:sz="4" w:space="0" w:color="auto"/>
            </w:tcBorders>
            <w:vAlign w:val="center"/>
          </w:tcPr>
          <w:p w14:paraId="26C31145" w14:textId="77777777" w:rsidR="00215ECB" w:rsidRPr="00AF4C83" w:rsidRDefault="00215ECB" w:rsidP="00400926">
            <w:pPr>
              <w:keepNext/>
              <w:keepLines/>
              <w:overflowPunct w:val="0"/>
              <w:autoSpaceDE w:val="0"/>
              <w:autoSpaceDN w:val="0"/>
              <w:adjustRightInd w:val="0"/>
              <w:jc w:val="center"/>
              <w:textAlignment w:val="baseline"/>
              <w:rPr>
                <w:sz w:val="18"/>
                <w:szCs w:val="18"/>
                <w:lang w:eastAsia="ko-KR"/>
              </w:rPr>
            </w:pPr>
            <w:r w:rsidRPr="00AF4C83">
              <w:rPr>
                <w:rFonts w:eastAsia="等线"/>
                <w:sz w:val="18"/>
                <w:szCs w:val="18"/>
                <w:lang w:eastAsia="zh-CN"/>
              </w:rPr>
              <w:t>0.015625</w:t>
            </w:r>
          </w:p>
        </w:tc>
        <w:tc>
          <w:tcPr>
            <w:tcW w:w="1952" w:type="pct"/>
            <w:tcBorders>
              <w:left w:val="single" w:sz="4" w:space="0" w:color="auto"/>
              <w:bottom w:val="single" w:sz="4" w:space="0" w:color="auto"/>
              <w:right w:val="single" w:sz="4" w:space="0" w:color="auto"/>
            </w:tcBorders>
          </w:tcPr>
          <w:p w14:paraId="247A5EA8" w14:textId="77777777" w:rsidR="00215ECB" w:rsidRPr="00AF4C83" w:rsidRDefault="00215ECB" w:rsidP="00400926">
            <w:pPr>
              <w:keepNext/>
              <w:keepLines/>
              <w:overflowPunct w:val="0"/>
              <w:autoSpaceDE w:val="0"/>
              <w:autoSpaceDN w:val="0"/>
              <w:adjustRightInd w:val="0"/>
              <w:jc w:val="center"/>
              <w:textAlignment w:val="baseline"/>
              <w:rPr>
                <w:sz w:val="18"/>
                <w:szCs w:val="18"/>
                <w:lang w:eastAsia="zh-CN"/>
              </w:rPr>
            </w:pPr>
            <w:r w:rsidRPr="00AF4C83">
              <w:rPr>
                <w:sz w:val="18"/>
                <w:szCs w:val="18"/>
                <w:lang w:eastAsia="zh-CN"/>
              </w:rPr>
              <w:t>Aggressor cell is on FR1</w:t>
            </w:r>
          </w:p>
        </w:tc>
        <w:tc>
          <w:tcPr>
            <w:tcW w:w="1031" w:type="pct"/>
            <w:tcBorders>
              <w:left w:val="single" w:sz="4" w:space="0" w:color="auto"/>
              <w:bottom w:val="single" w:sz="4" w:space="0" w:color="auto"/>
              <w:right w:val="single" w:sz="4" w:space="0" w:color="auto"/>
            </w:tcBorders>
          </w:tcPr>
          <w:p w14:paraId="058E1DAA" w14:textId="77777777" w:rsidR="00215ECB" w:rsidRPr="00AF4C83" w:rsidRDefault="00215ECB" w:rsidP="00400926">
            <w:pPr>
              <w:keepNext/>
              <w:keepLines/>
              <w:overflowPunct w:val="0"/>
              <w:autoSpaceDE w:val="0"/>
              <w:autoSpaceDN w:val="0"/>
              <w:adjustRightInd w:val="0"/>
              <w:jc w:val="center"/>
              <w:textAlignment w:val="baseline"/>
              <w:rPr>
                <w:sz w:val="18"/>
                <w:szCs w:val="18"/>
                <w:lang w:eastAsia="ko-KR"/>
              </w:rPr>
            </w:pPr>
            <w:r w:rsidRPr="00AF4C83">
              <w:rPr>
                <w:sz w:val="18"/>
                <w:szCs w:val="18"/>
                <w:lang w:eastAsia="zh-CN"/>
              </w:rPr>
              <w:t>34</w:t>
            </w:r>
          </w:p>
        </w:tc>
      </w:tr>
    </w:tbl>
    <w:p w14:paraId="0D21732A" w14:textId="77777777" w:rsidR="00215ECB" w:rsidRPr="00215ECB" w:rsidRDefault="00215ECB" w:rsidP="00215ECB">
      <w:pPr>
        <w:spacing w:before="240"/>
        <w:rPr>
          <w:b/>
          <w:bCs/>
          <w:iCs/>
          <w:sz w:val="18"/>
          <w:szCs w:val="18"/>
          <w:u w:val="single"/>
          <w:lang w:val="en-US"/>
        </w:rPr>
      </w:pPr>
      <w:r w:rsidRPr="00215ECB">
        <w:rPr>
          <w:b/>
          <w:bCs/>
          <w:iCs/>
          <w:sz w:val="18"/>
          <w:szCs w:val="18"/>
          <w:u w:val="single"/>
          <w:lang w:val="en-US"/>
        </w:rPr>
        <w:t>Interruption length in EN-DC and NE-DC:</w:t>
      </w:r>
    </w:p>
    <w:p w14:paraId="574BBACB" w14:textId="77777777" w:rsidR="00215ECB" w:rsidRPr="00AF4C83" w:rsidRDefault="00215ECB" w:rsidP="00215ECB">
      <w:pPr>
        <w:spacing w:before="120"/>
        <w:ind w:left="284"/>
        <w:rPr>
          <w:sz w:val="18"/>
          <w:szCs w:val="18"/>
          <w:lang w:eastAsia="zh-CN"/>
        </w:rPr>
      </w:pPr>
      <w:r w:rsidRPr="00AF4C83">
        <w:rPr>
          <w:sz w:val="18"/>
          <w:szCs w:val="18"/>
          <w:lang w:eastAsia="zh-CN"/>
        </w:rPr>
        <w:t>For inter-band EN-DC, the interruption on the active LTE serving cell shall not exceed:</w:t>
      </w:r>
    </w:p>
    <w:p w14:paraId="0F49E1DB" w14:textId="77777777" w:rsidR="00215ECB" w:rsidRPr="00AF4C83" w:rsidRDefault="00215ECB" w:rsidP="00215ECB">
      <w:pPr>
        <w:pStyle w:val="aff6"/>
        <w:numPr>
          <w:ilvl w:val="0"/>
          <w:numId w:val="40"/>
        </w:numPr>
        <w:overflowPunct/>
        <w:autoSpaceDE/>
        <w:autoSpaceDN/>
        <w:adjustRightInd/>
        <w:spacing w:before="120" w:after="0"/>
        <w:ind w:left="641" w:firstLineChars="0" w:hanging="357"/>
        <w:textAlignment w:val="auto"/>
        <w:rPr>
          <w:rFonts w:eastAsia="宋体"/>
          <w:sz w:val="18"/>
          <w:szCs w:val="18"/>
          <w:lang w:eastAsia="zh-CN"/>
        </w:rPr>
      </w:pPr>
      <w:r w:rsidRPr="00AF4C83">
        <w:rPr>
          <w:rFonts w:eastAsia="宋体"/>
          <w:sz w:val="18"/>
          <w:szCs w:val="18"/>
          <w:lang w:eastAsia="zh-CN"/>
        </w:rPr>
        <w:t xml:space="preserve">1 subframe for synchronous inter-band EN-DC or </w:t>
      </w:r>
    </w:p>
    <w:p w14:paraId="206A3573" w14:textId="77777777" w:rsidR="00215ECB" w:rsidRPr="00AF4C83" w:rsidRDefault="00215ECB" w:rsidP="00215ECB">
      <w:pPr>
        <w:pStyle w:val="aff6"/>
        <w:numPr>
          <w:ilvl w:val="0"/>
          <w:numId w:val="40"/>
        </w:numPr>
        <w:overflowPunct/>
        <w:autoSpaceDE/>
        <w:autoSpaceDN/>
        <w:adjustRightInd/>
        <w:spacing w:before="120" w:after="0"/>
        <w:ind w:left="641" w:firstLineChars="0" w:hanging="357"/>
        <w:textAlignment w:val="auto"/>
        <w:rPr>
          <w:rFonts w:eastAsia="宋体"/>
          <w:sz w:val="18"/>
          <w:szCs w:val="18"/>
          <w:lang w:eastAsia="zh-CN"/>
        </w:rPr>
      </w:pPr>
      <w:r w:rsidRPr="00AF4C83">
        <w:rPr>
          <w:rFonts w:eastAsia="宋体"/>
          <w:sz w:val="18"/>
          <w:szCs w:val="18"/>
          <w:lang w:eastAsia="zh-CN"/>
        </w:rPr>
        <w:t>2 subframes for asynchronous inter-band EN-DC.</w:t>
      </w:r>
    </w:p>
    <w:p w14:paraId="25913AAC" w14:textId="77777777" w:rsidR="00215ECB" w:rsidRPr="00AF4C83" w:rsidRDefault="00215ECB" w:rsidP="00215ECB">
      <w:pPr>
        <w:spacing w:before="120"/>
        <w:ind w:left="284"/>
        <w:rPr>
          <w:sz w:val="18"/>
          <w:szCs w:val="18"/>
          <w:lang w:eastAsia="zh-CN"/>
        </w:rPr>
      </w:pPr>
      <w:r w:rsidRPr="00AF4C83">
        <w:rPr>
          <w:sz w:val="18"/>
          <w:szCs w:val="18"/>
          <w:lang w:eastAsia="zh-CN"/>
        </w:rPr>
        <w:t>For synchronous intra-band EN-DC, the interruption shall not exceed:</w:t>
      </w:r>
    </w:p>
    <w:p w14:paraId="4F848D4F" w14:textId="77777777" w:rsidR="00215ECB" w:rsidRPr="00AF4C83" w:rsidRDefault="00215ECB" w:rsidP="00215ECB">
      <w:pPr>
        <w:pStyle w:val="aff6"/>
        <w:numPr>
          <w:ilvl w:val="0"/>
          <w:numId w:val="40"/>
        </w:numPr>
        <w:overflowPunct/>
        <w:autoSpaceDE/>
        <w:autoSpaceDN/>
        <w:adjustRightInd/>
        <w:spacing w:before="120" w:after="0"/>
        <w:ind w:left="641" w:firstLineChars="0" w:hanging="357"/>
        <w:textAlignment w:val="auto"/>
        <w:rPr>
          <w:rFonts w:eastAsia="宋体"/>
          <w:sz w:val="18"/>
          <w:szCs w:val="18"/>
          <w:lang w:eastAsia="zh-CN"/>
        </w:rPr>
      </w:pPr>
      <w:r w:rsidRPr="00AF4C83">
        <w:rPr>
          <w:rFonts w:eastAsia="宋体"/>
          <w:sz w:val="18"/>
          <w:szCs w:val="18"/>
          <w:lang w:eastAsia="zh-CN"/>
        </w:rPr>
        <w:t>the duration of N</w:t>
      </w:r>
      <w:r w:rsidRPr="00AF4C83">
        <w:rPr>
          <w:rFonts w:eastAsia="宋体"/>
          <w:sz w:val="18"/>
          <w:szCs w:val="18"/>
          <w:vertAlign w:val="subscript"/>
          <w:lang w:eastAsia="zh-CN"/>
        </w:rPr>
        <w:t>SSB</w:t>
      </w:r>
      <w:r w:rsidRPr="00AF4C83">
        <w:rPr>
          <w:rFonts w:eastAsia="宋体"/>
          <w:sz w:val="18"/>
          <w:szCs w:val="18"/>
          <w:lang w:eastAsia="zh-CN"/>
        </w:rPr>
        <w:t xml:space="preserve"> + 2 subframes.</w:t>
      </w:r>
    </w:p>
    <w:p w14:paraId="2B2DEBB6" w14:textId="77777777" w:rsidR="00215ECB" w:rsidRPr="00AF4C83" w:rsidRDefault="00215ECB" w:rsidP="00215ECB">
      <w:pPr>
        <w:spacing w:before="120"/>
        <w:ind w:left="284"/>
        <w:rPr>
          <w:sz w:val="18"/>
          <w:szCs w:val="18"/>
          <w:lang w:eastAsia="zh-CN"/>
        </w:rPr>
      </w:pPr>
      <w:r w:rsidRPr="00AF4C83">
        <w:rPr>
          <w:sz w:val="18"/>
          <w:szCs w:val="18"/>
          <w:lang w:eastAsia="zh-CN"/>
        </w:rPr>
        <w:t>For inter-band NE-DC, the interruption on the active LTE serving cell shall not exceed:</w:t>
      </w:r>
    </w:p>
    <w:p w14:paraId="1BB8810F" w14:textId="77777777" w:rsidR="00215ECB" w:rsidRPr="00AF4C83" w:rsidRDefault="00215ECB" w:rsidP="00215ECB">
      <w:pPr>
        <w:pStyle w:val="aff6"/>
        <w:numPr>
          <w:ilvl w:val="0"/>
          <w:numId w:val="40"/>
        </w:numPr>
        <w:overflowPunct/>
        <w:autoSpaceDE/>
        <w:autoSpaceDN/>
        <w:adjustRightInd/>
        <w:spacing w:before="120" w:after="0"/>
        <w:ind w:left="641" w:firstLineChars="0" w:hanging="357"/>
        <w:textAlignment w:val="auto"/>
        <w:rPr>
          <w:rFonts w:eastAsia="宋体"/>
          <w:sz w:val="18"/>
          <w:szCs w:val="18"/>
          <w:lang w:eastAsia="zh-CN"/>
        </w:rPr>
      </w:pPr>
      <w:r w:rsidRPr="00AF4C83">
        <w:rPr>
          <w:rFonts w:eastAsia="宋体"/>
          <w:sz w:val="18"/>
          <w:szCs w:val="18"/>
          <w:lang w:eastAsia="zh-CN"/>
        </w:rPr>
        <w:t xml:space="preserve">1 subframe for synchronous inter-band NE-DC or </w:t>
      </w:r>
    </w:p>
    <w:p w14:paraId="103BCB0F" w14:textId="77777777" w:rsidR="00215ECB" w:rsidRPr="00AF4C83" w:rsidRDefault="00215ECB" w:rsidP="00215ECB">
      <w:pPr>
        <w:pStyle w:val="aff6"/>
        <w:numPr>
          <w:ilvl w:val="0"/>
          <w:numId w:val="40"/>
        </w:numPr>
        <w:overflowPunct/>
        <w:autoSpaceDE/>
        <w:autoSpaceDN/>
        <w:adjustRightInd/>
        <w:spacing w:before="120" w:after="0"/>
        <w:ind w:left="641" w:firstLineChars="0" w:hanging="357"/>
        <w:textAlignment w:val="auto"/>
        <w:rPr>
          <w:rFonts w:eastAsia="宋体"/>
          <w:sz w:val="18"/>
          <w:szCs w:val="18"/>
          <w:lang w:eastAsia="zh-CN"/>
        </w:rPr>
      </w:pPr>
      <w:r w:rsidRPr="00AF4C83">
        <w:rPr>
          <w:rFonts w:eastAsia="宋体"/>
          <w:sz w:val="18"/>
          <w:szCs w:val="18"/>
          <w:lang w:eastAsia="zh-CN"/>
        </w:rPr>
        <w:t>2 subframes for asynchronous inter-band NE-DC.</w:t>
      </w:r>
    </w:p>
    <w:p w14:paraId="60E9B12D" w14:textId="77777777" w:rsidR="00215ECB" w:rsidRPr="00AF4C83" w:rsidRDefault="00215ECB" w:rsidP="00215ECB">
      <w:pPr>
        <w:spacing w:before="120"/>
        <w:ind w:left="284"/>
        <w:rPr>
          <w:sz w:val="18"/>
          <w:szCs w:val="18"/>
          <w:lang w:eastAsia="zh-CN"/>
        </w:rPr>
      </w:pPr>
      <w:r w:rsidRPr="00AF4C83">
        <w:rPr>
          <w:sz w:val="18"/>
          <w:szCs w:val="18"/>
          <w:lang w:eastAsia="zh-CN"/>
        </w:rPr>
        <w:t>For synchronous intra-band NE-DC, the interruption shall not exceed:</w:t>
      </w:r>
    </w:p>
    <w:p w14:paraId="003EE411" w14:textId="77777777" w:rsidR="00215ECB" w:rsidRPr="00AF4C83" w:rsidRDefault="00215ECB" w:rsidP="00215ECB">
      <w:pPr>
        <w:pStyle w:val="aff6"/>
        <w:numPr>
          <w:ilvl w:val="0"/>
          <w:numId w:val="40"/>
        </w:numPr>
        <w:overflowPunct/>
        <w:autoSpaceDE/>
        <w:autoSpaceDN/>
        <w:adjustRightInd/>
        <w:spacing w:before="120" w:after="0"/>
        <w:ind w:left="641" w:firstLineChars="0" w:hanging="357"/>
        <w:textAlignment w:val="auto"/>
        <w:rPr>
          <w:rFonts w:eastAsia="宋体"/>
          <w:sz w:val="18"/>
          <w:szCs w:val="18"/>
          <w:lang w:eastAsia="zh-CN"/>
        </w:rPr>
      </w:pPr>
      <w:r w:rsidRPr="00AF4C83">
        <w:rPr>
          <w:rFonts w:eastAsia="宋体"/>
          <w:sz w:val="18"/>
          <w:szCs w:val="18"/>
          <w:lang w:eastAsia="zh-CN"/>
        </w:rPr>
        <w:t>the duration of N</w:t>
      </w:r>
      <w:r w:rsidRPr="00AF4C83">
        <w:rPr>
          <w:rFonts w:eastAsia="宋体"/>
          <w:sz w:val="18"/>
          <w:szCs w:val="18"/>
          <w:vertAlign w:val="subscript"/>
          <w:lang w:eastAsia="zh-CN"/>
        </w:rPr>
        <w:t>SSB</w:t>
      </w:r>
      <w:r w:rsidRPr="00AF4C83">
        <w:rPr>
          <w:rFonts w:eastAsia="宋体"/>
          <w:sz w:val="18"/>
          <w:szCs w:val="18"/>
          <w:lang w:eastAsia="zh-CN"/>
        </w:rPr>
        <w:t xml:space="preserve"> + 2 subframes.</w:t>
      </w:r>
    </w:p>
    <w:p w14:paraId="07C0160E" w14:textId="77777777" w:rsidR="00215ECB" w:rsidRPr="00AF4C83" w:rsidRDefault="00215ECB" w:rsidP="00215ECB">
      <w:pPr>
        <w:spacing w:before="120"/>
        <w:ind w:left="284"/>
        <w:rPr>
          <w:rFonts w:eastAsiaTheme="minorEastAsia"/>
          <w:sz w:val="18"/>
          <w:szCs w:val="18"/>
          <w:lang w:val="fr-FR" w:eastAsia="zh-CN"/>
        </w:rPr>
      </w:pPr>
      <w:r w:rsidRPr="00AF4C83">
        <w:rPr>
          <w:sz w:val="18"/>
          <w:szCs w:val="18"/>
          <w:lang w:eastAsia="zh-CN"/>
        </w:rPr>
        <w:t xml:space="preserve">Where, </w:t>
      </w:r>
      <w:r w:rsidRPr="00AF4C83">
        <w:rPr>
          <w:sz w:val="18"/>
          <w:szCs w:val="18"/>
          <w:lang w:val="fr-FR" w:eastAsia="ko-KR"/>
        </w:rPr>
        <w:t>N</w:t>
      </w:r>
      <w:r w:rsidRPr="00AF4C83">
        <w:rPr>
          <w:sz w:val="18"/>
          <w:szCs w:val="18"/>
          <w:vertAlign w:val="subscript"/>
          <w:lang w:val="fr-FR" w:eastAsia="ko-KR"/>
        </w:rPr>
        <w:t>SSB</w:t>
      </w:r>
      <w:r w:rsidRPr="00AF4C83">
        <w:rPr>
          <w:rFonts w:eastAsiaTheme="minorEastAsia"/>
          <w:sz w:val="18"/>
          <w:szCs w:val="18"/>
          <w:lang w:val="fr-FR" w:eastAsia="zh-CN"/>
        </w:rPr>
        <w:t xml:space="preserve"> is the number of slots containing the configured SSB(s) for RLM/BFD, CBD or L1-RSRP/L1-SINR.</w:t>
      </w:r>
    </w:p>
    <w:p w14:paraId="26C0C173" w14:textId="6C6D14CA" w:rsidR="00CC67C4" w:rsidRPr="002C6D84" w:rsidRDefault="00CC67C4" w:rsidP="00CC67C4">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Pr>
          <w:rFonts w:eastAsia="宋体"/>
          <w:color w:val="000000" w:themeColor="text1"/>
          <w:szCs w:val="24"/>
          <w:lang w:eastAsia="zh-CN"/>
        </w:rPr>
        <w:t>2</w:t>
      </w:r>
      <w:r w:rsidRPr="002C6D84">
        <w:rPr>
          <w:rFonts w:eastAsia="宋体"/>
          <w:color w:val="000000" w:themeColor="text1"/>
          <w:szCs w:val="24"/>
          <w:lang w:eastAsia="zh-CN"/>
        </w:rPr>
        <w:t xml:space="preserve">: </w:t>
      </w:r>
      <w:r>
        <w:rPr>
          <w:rFonts w:eastAsia="宋体"/>
          <w:color w:val="000000" w:themeColor="text1"/>
          <w:szCs w:val="24"/>
          <w:lang w:eastAsia="zh-CN"/>
        </w:rPr>
        <w:t>Interruption length in number of slots (based on interruption length of 1ms for FR1 and 0.75ms for FR2)</w:t>
      </w:r>
    </w:p>
    <w:p w14:paraId="40B7AD4F" w14:textId="61808DF5" w:rsidR="00215ECB" w:rsidRDefault="00215ECB" w:rsidP="00A9179B">
      <w:pPr>
        <w:rPr>
          <w:i/>
          <w:color w:val="0070C0"/>
          <w:lang w:eastAsia="zh-CN"/>
        </w:rPr>
      </w:pPr>
    </w:p>
    <w:p w14:paraId="63C56270" w14:textId="65651702" w:rsidR="00267F45" w:rsidRPr="002C6D84" w:rsidRDefault="00267F45" w:rsidP="00267F45">
      <w:pPr>
        <w:outlineLvl w:val="3"/>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5-2</w:t>
      </w:r>
      <w:r w:rsidR="00215ECB">
        <w:rPr>
          <w:b/>
          <w:color w:val="000000" w:themeColor="text1"/>
          <w:u w:val="single"/>
          <w:lang w:eastAsia="ko-KR"/>
        </w:rPr>
        <w:t>c</w:t>
      </w:r>
      <w:r w:rsidRPr="002C6D84">
        <w:rPr>
          <w:b/>
          <w:color w:val="000000" w:themeColor="text1"/>
          <w:u w:val="single"/>
          <w:lang w:eastAsia="ko-KR"/>
        </w:rPr>
        <w:t xml:space="preserve">: </w:t>
      </w:r>
      <w:r>
        <w:rPr>
          <w:b/>
          <w:color w:val="000000" w:themeColor="text1"/>
          <w:u w:val="single"/>
          <w:lang w:eastAsia="ko-KR"/>
        </w:rPr>
        <w:t>Interruption ratio for option B-1-2</w:t>
      </w:r>
    </w:p>
    <w:p w14:paraId="0C3B8B11" w14:textId="68083E83" w:rsidR="00267F45" w:rsidRPr="002C6D84" w:rsidRDefault="00267F45" w:rsidP="00F36DAE">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1: </w:t>
      </w:r>
    </w:p>
    <w:p w14:paraId="6352C146" w14:textId="77777777" w:rsidR="00267F45" w:rsidRPr="00F6364B" w:rsidRDefault="00267F45" w:rsidP="00F36DAE">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F36DAE">
        <w:rPr>
          <w:rFonts w:eastAsia="宋体"/>
          <w:color w:val="000000" w:themeColor="text1"/>
          <w:szCs w:val="24"/>
          <w:lang w:eastAsia="zh-CN"/>
        </w:rPr>
        <w:t xml:space="preserve">For option B-1-2, the interruption requirements can be defined based on HARQ ACK/NACK loss framework with a maximum missed ACK/NACK rate up to [0.5%]. </w:t>
      </w:r>
    </w:p>
    <w:p w14:paraId="187660D7" w14:textId="1D61A7A2" w:rsidR="00F36DAE" w:rsidRPr="002C6D84" w:rsidRDefault="00F36DAE" w:rsidP="00F36DAE">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Pr>
          <w:rFonts w:eastAsia="宋体"/>
          <w:color w:val="000000" w:themeColor="text1"/>
          <w:szCs w:val="24"/>
          <w:lang w:eastAsia="zh-CN"/>
        </w:rPr>
        <w:t>1a</w:t>
      </w:r>
      <w:r w:rsidRPr="002C6D84">
        <w:rPr>
          <w:rFonts w:eastAsia="宋体"/>
          <w:color w:val="000000" w:themeColor="text1"/>
          <w:szCs w:val="24"/>
          <w:lang w:eastAsia="zh-CN"/>
        </w:rPr>
        <w:t>:</w:t>
      </w:r>
    </w:p>
    <w:p w14:paraId="106DC48B" w14:textId="77777777" w:rsidR="00F36DAE" w:rsidRPr="00F36DAE" w:rsidRDefault="00F36DAE" w:rsidP="00F36DAE">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F36DAE">
        <w:rPr>
          <w:rFonts w:eastAsia="宋体"/>
          <w:color w:val="000000" w:themeColor="text1"/>
          <w:szCs w:val="24"/>
          <w:lang w:eastAsia="zh-CN"/>
        </w:rPr>
        <w:t>In addition to the maximum length of each interruption, the maximum interruption probability on other active serving cells due to RLM/LRP measurements performed on the serving cell are defined:</w:t>
      </w:r>
    </w:p>
    <w:p w14:paraId="5E19C7F5" w14:textId="77777777" w:rsidR="00F36DAE" w:rsidRPr="00F36DAE" w:rsidRDefault="00F36DAE" w:rsidP="00F36DAE">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F36DAE">
        <w:rPr>
          <w:rFonts w:eastAsia="宋体"/>
          <w:color w:val="000000" w:themeColor="text1"/>
          <w:szCs w:val="24"/>
          <w:lang w:eastAsia="zh-CN"/>
        </w:rPr>
        <w:t>The rate of ACK/NACK feedback loss on any other active serving cell resulting from RLM/BFD measurements on the serving cell shall not exceed 0.5 %.</w:t>
      </w:r>
    </w:p>
    <w:p w14:paraId="1E18FC70" w14:textId="77777777" w:rsidR="00F36DAE" w:rsidRPr="00F36DAE" w:rsidRDefault="00F36DAE" w:rsidP="00F36DAE">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F36DAE">
        <w:rPr>
          <w:rFonts w:eastAsia="宋体"/>
          <w:color w:val="000000" w:themeColor="text1"/>
          <w:szCs w:val="24"/>
          <w:lang w:eastAsia="zh-CN"/>
        </w:rPr>
        <w:t>The rate of ACK/NACK feedback loss on any other active serving cell resulting from CBD measurements on the serving cell shall not exceed 0.5 %.</w:t>
      </w:r>
    </w:p>
    <w:p w14:paraId="3F9926E2" w14:textId="77777777" w:rsidR="00F36DAE" w:rsidRPr="00F36DAE" w:rsidRDefault="00F36DAE" w:rsidP="00F36DAE">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F36DAE">
        <w:rPr>
          <w:rFonts w:eastAsia="宋体"/>
          <w:color w:val="000000" w:themeColor="text1"/>
          <w:szCs w:val="24"/>
          <w:lang w:eastAsia="zh-CN"/>
        </w:rPr>
        <w:t>The rate of ACK/NACK feedback loss on any other active serving cell resulting from L1-RSRP/L1-SINR measurements on the serving cell shall not exceed 0.5 %.</w:t>
      </w:r>
    </w:p>
    <w:p w14:paraId="7DC7032A" w14:textId="77777777" w:rsidR="00267F45" w:rsidRPr="002C6D84" w:rsidRDefault="00267F45" w:rsidP="00F36DAE">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Pr>
          <w:rFonts w:eastAsia="宋体"/>
          <w:color w:val="000000" w:themeColor="text1"/>
          <w:szCs w:val="24"/>
          <w:lang w:eastAsia="zh-CN"/>
        </w:rPr>
        <w:t>2</w:t>
      </w:r>
      <w:r w:rsidRPr="002C6D84">
        <w:rPr>
          <w:rFonts w:eastAsia="宋体"/>
          <w:color w:val="000000" w:themeColor="text1"/>
          <w:szCs w:val="24"/>
          <w:lang w:eastAsia="zh-CN"/>
        </w:rPr>
        <w:t>:</w:t>
      </w:r>
    </w:p>
    <w:p w14:paraId="39F49807" w14:textId="77777777" w:rsidR="00267F45" w:rsidRPr="00404C00" w:rsidRDefault="00267F45" w:rsidP="00F36DAE">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404C00">
        <w:rPr>
          <w:rFonts w:eastAsia="宋体"/>
          <w:color w:val="000000" w:themeColor="text1"/>
          <w:szCs w:val="24"/>
          <w:lang w:eastAsia="zh-CN"/>
        </w:rPr>
        <w:t>For UE supporting option B-1-2, the probability of missed ACK/NACK is 1% for ALL RLM/BFM/BM(L1-RSRP/L1-SINR) measurements based on SSB outside active BWP.</w:t>
      </w:r>
    </w:p>
    <w:p w14:paraId="77791F34" w14:textId="10C103E1" w:rsidR="00267F45" w:rsidRPr="002C6D84" w:rsidRDefault="00267F45" w:rsidP="00F36DAE">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sidR="00F36DAE">
        <w:rPr>
          <w:rFonts w:eastAsia="宋体"/>
          <w:color w:val="000000" w:themeColor="text1"/>
          <w:szCs w:val="24"/>
          <w:lang w:eastAsia="zh-CN"/>
        </w:rPr>
        <w:t>2a</w:t>
      </w:r>
      <w:r w:rsidRPr="002C6D84">
        <w:rPr>
          <w:rFonts w:eastAsia="宋体"/>
          <w:color w:val="000000" w:themeColor="text1"/>
          <w:szCs w:val="24"/>
          <w:lang w:eastAsia="zh-CN"/>
        </w:rPr>
        <w:t>:</w:t>
      </w:r>
    </w:p>
    <w:p w14:paraId="61804EB1" w14:textId="77777777" w:rsidR="00267F45" w:rsidRPr="00EF528F" w:rsidRDefault="00267F45" w:rsidP="00F36DAE">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EF528F">
        <w:rPr>
          <w:rFonts w:eastAsia="宋体"/>
          <w:color w:val="000000" w:themeColor="text1"/>
          <w:szCs w:val="24"/>
          <w:lang w:eastAsia="zh-CN"/>
        </w:rPr>
        <w:t>The probability of missed ACK/NACK for a UE supporting Option B-1-2, due to interruptions caused by UE performing BM/RLM/BFD measurements based on SSB outside the active BWP, shall not exceed [1.0]%.</w:t>
      </w:r>
    </w:p>
    <w:p w14:paraId="449E29BF" w14:textId="55187C41" w:rsidR="00267F45" w:rsidRPr="002C6D84" w:rsidRDefault="00267F45" w:rsidP="00F36DAE">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sidR="00F36DAE">
        <w:rPr>
          <w:rFonts w:eastAsia="宋体"/>
          <w:color w:val="000000" w:themeColor="text1"/>
          <w:szCs w:val="24"/>
          <w:lang w:eastAsia="zh-CN"/>
        </w:rPr>
        <w:t>2b</w:t>
      </w:r>
      <w:r w:rsidRPr="002C6D84">
        <w:rPr>
          <w:rFonts w:eastAsia="宋体"/>
          <w:color w:val="000000" w:themeColor="text1"/>
          <w:szCs w:val="24"/>
          <w:lang w:eastAsia="zh-CN"/>
        </w:rPr>
        <w:t>:</w:t>
      </w:r>
    </w:p>
    <w:p w14:paraId="02B455FD" w14:textId="77777777" w:rsidR="00267F45" w:rsidRPr="00F36DAE" w:rsidRDefault="00267F45" w:rsidP="00F36DAE">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F36DAE">
        <w:rPr>
          <w:rFonts w:eastAsia="宋体"/>
          <w:color w:val="000000" w:themeColor="text1"/>
          <w:szCs w:val="24"/>
          <w:lang w:eastAsia="zh-CN"/>
        </w:rPr>
        <w:lastRenderedPageBreak/>
        <w:t>In addition to the maximum length of each interruption, the maximum interruption probability on other active serving cells due to RLM/LRP measurements performed on the serving cell are defined:</w:t>
      </w:r>
    </w:p>
    <w:p w14:paraId="5B5376F7" w14:textId="77777777" w:rsidR="00267F45" w:rsidRPr="00F36DAE" w:rsidRDefault="00267F45" w:rsidP="00F36DAE">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F36DAE">
        <w:rPr>
          <w:rFonts w:eastAsia="宋体"/>
          <w:color w:val="000000" w:themeColor="text1"/>
          <w:szCs w:val="24"/>
          <w:lang w:eastAsia="zh-CN"/>
        </w:rPr>
        <w:t>The rate of ACK/NACK feedback loss on any other active serving cell resulting from RLM/BFD, CBD and L1-RSRP/L1-SINR measurements on the serving cell shall not exceed 1 %.</w:t>
      </w:r>
    </w:p>
    <w:p w14:paraId="4454036F" w14:textId="381D214D" w:rsidR="00267F45" w:rsidRPr="002C6D84" w:rsidRDefault="00267F45" w:rsidP="00F36DAE">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sidR="00F36DAE">
        <w:rPr>
          <w:rFonts w:eastAsia="宋体"/>
          <w:color w:val="000000" w:themeColor="text1"/>
          <w:szCs w:val="24"/>
          <w:lang w:eastAsia="zh-CN"/>
        </w:rPr>
        <w:t>3</w:t>
      </w:r>
      <w:r w:rsidRPr="002C6D84">
        <w:rPr>
          <w:rFonts w:eastAsia="宋体"/>
          <w:color w:val="000000" w:themeColor="text1"/>
          <w:szCs w:val="24"/>
          <w:lang w:eastAsia="zh-CN"/>
        </w:rPr>
        <w:t>:</w:t>
      </w:r>
    </w:p>
    <w:p w14:paraId="66147FC1" w14:textId="77777777" w:rsidR="00267F45" w:rsidRPr="006309FA" w:rsidRDefault="00267F45" w:rsidP="00F36DAE">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473537">
        <w:rPr>
          <w:rFonts w:eastAsia="宋体"/>
          <w:color w:val="000000" w:themeColor="text1"/>
          <w:szCs w:val="24"/>
          <w:lang w:eastAsia="zh-CN"/>
        </w:rPr>
        <w:t>X%=interruption length * 2 / L1-RS periodicity, where X% is the interruption ratio, interruption length is 0.5ms in FR1 and 0.25ms in FR2, and L1-RS periodicity is the periodicity of SSB configured for BM/RLM/BFD after taking scaling factor P into account.</w:t>
      </w:r>
    </w:p>
    <w:p w14:paraId="7F100A3A" w14:textId="77777777" w:rsidR="0001454A" w:rsidRDefault="0001454A" w:rsidP="00DF2CA0">
      <w:pPr>
        <w:rPr>
          <w:i/>
          <w:color w:val="0070C0"/>
          <w:lang w:eastAsia="zh-CN"/>
        </w:rPr>
      </w:pPr>
    </w:p>
    <w:p w14:paraId="0A6A3B76" w14:textId="77777777" w:rsidR="00DF2CA0" w:rsidRPr="002C6D84" w:rsidRDefault="00DF2CA0" w:rsidP="00DF2CA0">
      <w:pPr>
        <w:outlineLvl w:val="3"/>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5-4</w:t>
      </w:r>
      <w:r w:rsidRPr="002C6D84">
        <w:rPr>
          <w:b/>
          <w:color w:val="000000" w:themeColor="text1"/>
          <w:u w:val="single"/>
          <w:lang w:eastAsia="ko-KR"/>
        </w:rPr>
        <w:t xml:space="preserve">: </w:t>
      </w:r>
      <w:r>
        <w:rPr>
          <w:b/>
          <w:color w:val="000000" w:themeColor="text1"/>
          <w:u w:val="single"/>
          <w:lang w:eastAsia="ko-KR"/>
        </w:rPr>
        <w:t>How interruption requirements for supporting option B-1-2 are captured</w:t>
      </w:r>
    </w:p>
    <w:p w14:paraId="1AAF0BBA" w14:textId="4A1033CC" w:rsidR="00DF2CA0" w:rsidRPr="002C6D84" w:rsidRDefault="00C57CFC" w:rsidP="00C17382">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FFS</w:t>
      </w:r>
      <w:r w:rsidR="00DF2CA0" w:rsidRPr="002C6D84">
        <w:rPr>
          <w:rFonts w:eastAsia="宋体"/>
          <w:color w:val="000000" w:themeColor="text1"/>
          <w:szCs w:val="24"/>
          <w:lang w:eastAsia="zh-CN"/>
        </w:rPr>
        <w:t xml:space="preserve">: </w:t>
      </w:r>
    </w:p>
    <w:p w14:paraId="48619172" w14:textId="77777777" w:rsidR="00DF2CA0" w:rsidRPr="0097542E" w:rsidRDefault="00DF2CA0" w:rsidP="00C17382">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97542E">
        <w:rPr>
          <w:rFonts w:eastAsia="宋体"/>
          <w:color w:val="000000" w:themeColor="text1"/>
          <w:szCs w:val="24"/>
          <w:lang w:eastAsia="zh-CN"/>
        </w:rPr>
        <w:t>Interruption requirements for RLM/BFD/BM measurements for UE supporting option B-1-2 are captured in section 8.2.</w:t>
      </w:r>
    </w:p>
    <w:p w14:paraId="4FAFF436" w14:textId="77777777" w:rsidR="00DF2CA0" w:rsidRDefault="00DF2CA0" w:rsidP="00DF2CA0">
      <w:pPr>
        <w:spacing w:after="120"/>
        <w:rPr>
          <w:color w:val="000000" w:themeColor="text1"/>
          <w:szCs w:val="24"/>
          <w:lang w:eastAsia="zh-CN"/>
        </w:rPr>
      </w:pPr>
    </w:p>
    <w:p w14:paraId="2C38A38B" w14:textId="691CC9C0" w:rsidR="00DF2CA0" w:rsidRPr="002C6D84" w:rsidRDefault="00DF2CA0" w:rsidP="00DF2CA0">
      <w:pPr>
        <w:outlineLvl w:val="3"/>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5-5</w:t>
      </w:r>
      <w:r w:rsidRPr="002C6D84">
        <w:rPr>
          <w:b/>
          <w:color w:val="000000" w:themeColor="text1"/>
          <w:u w:val="single"/>
          <w:lang w:eastAsia="ko-KR"/>
        </w:rPr>
        <w:t xml:space="preserve">: RLM/BFD/BM requirements for Option </w:t>
      </w:r>
      <w:r>
        <w:rPr>
          <w:b/>
          <w:color w:val="000000" w:themeColor="text1"/>
          <w:u w:val="single"/>
          <w:lang w:eastAsia="ko-KR"/>
        </w:rPr>
        <w:t>B-1-2</w:t>
      </w:r>
    </w:p>
    <w:p w14:paraId="4477BB12" w14:textId="0B33D117" w:rsidR="00C3698D" w:rsidRPr="00353FA4" w:rsidRDefault="00C3698D" w:rsidP="00C3698D">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353FA4">
        <w:rPr>
          <w:rFonts w:eastAsia="宋体"/>
          <w:color w:val="000000" w:themeColor="text1"/>
          <w:szCs w:val="24"/>
          <w:lang w:eastAsia="zh-CN"/>
        </w:rPr>
        <w:t xml:space="preserve">For a UE capable of supporting Option B-1-2, the UE is allowed </w:t>
      </w:r>
      <w:r w:rsidR="0001057C" w:rsidRPr="00353FA4">
        <w:rPr>
          <w:rFonts w:eastAsia="宋体"/>
          <w:color w:val="000000" w:themeColor="text1"/>
          <w:szCs w:val="24"/>
          <w:lang w:eastAsia="zh-CN"/>
        </w:rPr>
        <w:t xml:space="preserve">to cause interruptions </w:t>
      </w:r>
      <w:r w:rsidRPr="00353FA4">
        <w:rPr>
          <w:rFonts w:eastAsia="宋体"/>
          <w:color w:val="000000" w:themeColor="text1"/>
          <w:szCs w:val="24"/>
          <w:lang w:eastAsia="zh-CN"/>
        </w:rPr>
        <w:t xml:space="preserve">to meet </w:t>
      </w:r>
      <w:r w:rsidR="000B5BB6" w:rsidRPr="00353FA4">
        <w:rPr>
          <w:rFonts w:eastAsia="宋体"/>
          <w:color w:val="000000" w:themeColor="text1"/>
          <w:szCs w:val="24"/>
          <w:lang w:eastAsia="zh-CN"/>
        </w:rPr>
        <w:t xml:space="preserve">CD-SSB based </w:t>
      </w:r>
      <w:r w:rsidRPr="00353FA4">
        <w:rPr>
          <w:rFonts w:eastAsia="宋体"/>
          <w:color w:val="000000" w:themeColor="text1"/>
          <w:szCs w:val="24"/>
          <w:lang w:eastAsia="zh-CN"/>
        </w:rPr>
        <w:t>BM/RLM/BFD requirements if CD-SSB is within the channel bandwidth of the UE</w:t>
      </w:r>
      <w:r w:rsidR="003401AB" w:rsidRPr="00353FA4">
        <w:rPr>
          <w:rFonts w:eastAsia="宋体"/>
          <w:color w:val="000000" w:themeColor="text1"/>
          <w:szCs w:val="24"/>
          <w:lang w:eastAsia="zh-CN"/>
        </w:rPr>
        <w:t xml:space="preserve"> but outside of active BWP</w:t>
      </w:r>
      <w:r w:rsidRPr="00353FA4">
        <w:rPr>
          <w:rFonts w:eastAsia="宋体"/>
          <w:color w:val="000000" w:themeColor="text1"/>
          <w:szCs w:val="24"/>
          <w:lang w:eastAsia="zh-CN"/>
        </w:rPr>
        <w:t>.</w:t>
      </w:r>
    </w:p>
    <w:p w14:paraId="5392B3F6" w14:textId="7A1C813D" w:rsidR="00030065" w:rsidRPr="00353FA4" w:rsidRDefault="00030065" w:rsidP="00030065">
      <w:pPr>
        <w:pStyle w:val="aff6"/>
        <w:numPr>
          <w:ilvl w:val="1"/>
          <w:numId w:val="8"/>
        </w:numPr>
        <w:overflowPunct/>
        <w:autoSpaceDE/>
        <w:autoSpaceDN/>
        <w:adjustRightInd/>
        <w:spacing w:after="120"/>
        <w:ind w:firstLineChars="0"/>
        <w:textAlignment w:val="auto"/>
        <w:rPr>
          <w:rFonts w:eastAsia="宋体"/>
          <w:color w:val="000000" w:themeColor="text1"/>
          <w:szCs w:val="24"/>
          <w:lang w:eastAsia="zh-CN"/>
        </w:rPr>
      </w:pPr>
      <w:r w:rsidRPr="00353FA4">
        <w:rPr>
          <w:rFonts w:eastAsia="宋体"/>
          <w:color w:val="000000" w:themeColor="text1"/>
          <w:szCs w:val="24"/>
          <w:lang w:eastAsia="zh-CN"/>
        </w:rPr>
        <w:t>The interruption requirements are FFS</w:t>
      </w:r>
    </w:p>
    <w:p w14:paraId="32970350" w14:textId="49ED0991" w:rsidR="00370F24" w:rsidRPr="00353FA4" w:rsidRDefault="00964B22" w:rsidP="00353FA4">
      <w:pPr>
        <w:pStyle w:val="aff6"/>
        <w:numPr>
          <w:ilvl w:val="1"/>
          <w:numId w:val="8"/>
        </w:numPr>
        <w:overflowPunct/>
        <w:autoSpaceDE/>
        <w:autoSpaceDN/>
        <w:adjustRightInd/>
        <w:spacing w:after="120"/>
        <w:ind w:firstLineChars="0"/>
        <w:textAlignment w:val="auto"/>
        <w:rPr>
          <w:rFonts w:eastAsia="宋体"/>
          <w:color w:val="000000" w:themeColor="text1"/>
          <w:szCs w:val="24"/>
          <w:lang w:eastAsia="zh-CN"/>
        </w:rPr>
      </w:pPr>
      <w:r w:rsidRPr="00353FA4">
        <w:rPr>
          <w:rFonts w:eastAsia="宋体"/>
          <w:color w:val="000000" w:themeColor="text1"/>
          <w:szCs w:val="24"/>
          <w:lang w:eastAsia="zh-CN"/>
        </w:rPr>
        <w:t>If the existing</w:t>
      </w:r>
      <w:r w:rsidR="00CD4711" w:rsidRPr="00353FA4">
        <w:rPr>
          <w:rFonts w:eastAsia="宋体"/>
          <w:color w:val="000000" w:themeColor="text1"/>
          <w:szCs w:val="24"/>
          <w:lang w:eastAsia="zh-CN"/>
        </w:rPr>
        <w:t xml:space="preserve"> BM/RLM/BFD</w:t>
      </w:r>
      <w:r w:rsidRPr="00353FA4">
        <w:rPr>
          <w:rFonts w:eastAsia="宋体"/>
          <w:color w:val="000000" w:themeColor="text1"/>
          <w:szCs w:val="24"/>
          <w:lang w:eastAsia="zh-CN"/>
        </w:rPr>
        <w:t xml:space="preserve"> requir</w:t>
      </w:r>
      <w:r w:rsidR="00291210" w:rsidRPr="00353FA4">
        <w:rPr>
          <w:rFonts w:eastAsia="宋体"/>
          <w:color w:val="000000" w:themeColor="text1"/>
          <w:szCs w:val="24"/>
          <w:lang w:eastAsia="zh-CN"/>
        </w:rPr>
        <w:t>e</w:t>
      </w:r>
      <w:r w:rsidRPr="00353FA4">
        <w:rPr>
          <w:rFonts w:eastAsia="宋体"/>
          <w:color w:val="000000" w:themeColor="text1"/>
          <w:szCs w:val="24"/>
          <w:lang w:eastAsia="zh-CN"/>
        </w:rPr>
        <w:t>ments can be re</w:t>
      </w:r>
      <w:r w:rsidR="00291210" w:rsidRPr="00353FA4">
        <w:rPr>
          <w:rFonts w:eastAsia="宋体"/>
          <w:color w:val="000000" w:themeColor="text1"/>
          <w:szCs w:val="24"/>
          <w:lang w:eastAsia="zh-CN"/>
        </w:rPr>
        <w:t>us</w:t>
      </w:r>
      <w:r w:rsidRPr="00353FA4">
        <w:rPr>
          <w:rFonts w:eastAsia="宋体"/>
          <w:color w:val="000000" w:themeColor="text1"/>
          <w:szCs w:val="24"/>
          <w:lang w:eastAsia="zh-CN"/>
        </w:rPr>
        <w:t>ed is</w:t>
      </w:r>
      <w:r w:rsidR="00370F24" w:rsidRPr="00353FA4">
        <w:rPr>
          <w:rFonts w:eastAsia="宋体"/>
          <w:color w:val="000000" w:themeColor="text1"/>
          <w:szCs w:val="24"/>
          <w:lang w:eastAsia="zh-CN"/>
        </w:rPr>
        <w:t xml:space="preserve"> dep</w:t>
      </w:r>
      <w:r w:rsidRPr="00353FA4">
        <w:rPr>
          <w:rFonts w:eastAsia="宋体"/>
          <w:color w:val="000000" w:themeColor="text1"/>
          <w:szCs w:val="24"/>
          <w:lang w:eastAsia="zh-CN"/>
        </w:rPr>
        <w:t>en</w:t>
      </w:r>
      <w:r w:rsidR="00370F24" w:rsidRPr="00353FA4">
        <w:rPr>
          <w:rFonts w:eastAsia="宋体"/>
          <w:color w:val="000000" w:themeColor="text1"/>
          <w:szCs w:val="24"/>
          <w:lang w:eastAsia="zh-CN"/>
        </w:rPr>
        <w:t xml:space="preserve">ding </w:t>
      </w:r>
      <w:r w:rsidR="00873FAE" w:rsidRPr="00353FA4">
        <w:rPr>
          <w:rFonts w:eastAsia="宋体"/>
          <w:color w:val="000000" w:themeColor="text1"/>
          <w:szCs w:val="24"/>
          <w:lang w:eastAsia="zh-CN"/>
        </w:rPr>
        <w:t xml:space="preserve">on </w:t>
      </w:r>
      <w:r w:rsidR="00370F24" w:rsidRPr="00353FA4">
        <w:rPr>
          <w:rFonts w:eastAsia="宋体"/>
          <w:color w:val="000000" w:themeColor="text1"/>
          <w:szCs w:val="24"/>
          <w:lang w:eastAsia="zh-CN"/>
        </w:rPr>
        <w:t>how interruption ratio is defined.</w:t>
      </w:r>
    </w:p>
    <w:p w14:paraId="11B8B55A" w14:textId="6AA0036E" w:rsidR="00834526" w:rsidRDefault="009234CF" w:rsidP="00C3698D">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Theme="minorEastAsia"/>
          <w:color w:val="000000"/>
          <w:lang w:eastAsia="zh-CN"/>
        </w:rPr>
        <w:t>T</w:t>
      </w:r>
      <w:r>
        <w:rPr>
          <w:rFonts w:eastAsiaTheme="minorEastAsia" w:hint="eastAsia"/>
          <w:color w:val="000000"/>
          <w:lang w:eastAsia="zh-CN"/>
        </w:rPr>
        <w:t>he requirements are defined based on the assumption that t</w:t>
      </w:r>
      <w:r w:rsidR="00834526" w:rsidRPr="00C80CE3">
        <w:rPr>
          <w:color w:val="000000"/>
        </w:rPr>
        <w:t>here is no CSI-RS, no NCD</w:t>
      </w:r>
      <w:r w:rsidR="00834526">
        <w:rPr>
          <w:color w:val="000000"/>
        </w:rPr>
        <w:t>-</w:t>
      </w:r>
      <w:r w:rsidR="00834526" w:rsidRPr="00C80CE3">
        <w:rPr>
          <w:color w:val="000000"/>
        </w:rPr>
        <w:t>SSB and no CD</w:t>
      </w:r>
      <w:r w:rsidR="00834526">
        <w:rPr>
          <w:color w:val="000000"/>
        </w:rPr>
        <w:t>-</w:t>
      </w:r>
      <w:r w:rsidR="00834526" w:rsidRPr="00C80CE3">
        <w:rPr>
          <w:color w:val="000000"/>
        </w:rPr>
        <w:t>SSB configured for RLM/BM/BFD in the active BWP of the corresponding carrier(s) to be measured</w:t>
      </w:r>
      <w:r w:rsidR="00834526">
        <w:rPr>
          <w:color w:val="000000"/>
        </w:rPr>
        <w:t>.</w:t>
      </w:r>
    </w:p>
    <w:p w14:paraId="40508438" w14:textId="58034D48" w:rsidR="00C3698D" w:rsidRPr="00353FA4" w:rsidRDefault="00C3698D" w:rsidP="00C3698D">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353FA4">
        <w:rPr>
          <w:rFonts w:eastAsia="宋体"/>
          <w:color w:val="000000" w:themeColor="text1"/>
          <w:szCs w:val="24"/>
          <w:lang w:eastAsia="zh-CN"/>
        </w:rPr>
        <w:t>The applicable conditions are to be updated in requirements in clauses 8.1.1, 8.1.2, 8.5.1, 8.5.2, 8.5.5, 9.5.1, 9.8.1.</w:t>
      </w:r>
    </w:p>
    <w:p w14:paraId="6BED3AA6" w14:textId="44B3F35B" w:rsidR="00C3698D" w:rsidRPr="00353FA4" w:rsidRDefault="00C3698D" w:rsidP="00C3698D">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353FA4">
        <w:rPr>
          <w:rFonts w:eastAsia="宋体"/>
          <w:color w:val="000000" w:themeColor="text1"/>
          <w:szCs w:val="24"/>
          <w:lang w:eastAsia="zh-CN"/>
        </w:rPr>
        <w:t>Note: additional conditions can be considered subject to RAN1 agreements</w:t>
      </w:r>
    </w:p>
    <w:p w14:paraId="5486AB85" w14:textId="77777777" w:rsidR="000B5BB6" w:rsidRPr="000B5BB6" w:rsidRDefault="000B5BB6" w:rsidP="00FA21EE">
      <w:pPr>
        <w:spacing w:afterLines="50" w:after="120"/>
        <w:rPr>
          <w:b/>
          <w:bCs/>
          <w:color w:val="0070C0"/>
          <w:szCs w:val="24"/>
          <w:lang w:eastAsia="zh-CN"/>
        </w:rPr>
      </w:pPr>
    </w:p>
    <w:p w14:paraId="56AC6D45" w14:textId="6704B147" w:rsidR="009B21C0" w:rsidRPr="00AB3D40" w:rsidRDefault="004F563D" w:rsidP="009B21C0">
      <w:pPr>
        <w:pStyle w:val="1"/>
        <w:numPr>
          <w:ilvl w:val="0"/>
          <w:numId w:val="29"/>
        </w:numPr>
        <w:tabs>
          <w:tab w:val="clear" w:pos="432"/>
        </w:tabs>
        <w:rPr>
          <w:sz w:val="28"/>
          <w:szCs w:val="28"/>
          <w:lang w:eastAsia="zh-CN"/>
        </w:rPr>
      </w:pPr>
      <w:r>
        <w:rPr>
          <w:sz w:val="28"/>
          <w:szCs w:val="28"/>
        </w:rPr>
        <w:t>Draft CR work split</w:t>
      </w:r>
    </w:p>
    <w:p w14:paraId="53C7B64F" w14:textId="23544877" w:rsidR="004F563D" w:rsidRDefault="004F563D" w:rsidP="004F563D">
      <w:pPr>
        <w:rPr>
          <w:rFonts w:eastAsiaTheme="minorEastAsia"/>
          <w:color w:val="0070C0"/>
          <w:lang w:eastAsia="zh-CN"/>
        </w:rPr>
      </w:pPr>
      <w:r w:rsidRPr="004F563D">
        <w:rPr>
          <w:rFonts w:eastAsiaTheme="minorEastAsia"/>
          <w:color w:val="0070C0"/>
          <w:lang w:eastAsia="zh-CN"/>
        </w:rPr>
        <w:t>Spec impact are identified for option B-1-1, B-1-2 and C on L1 measurements (RLM/BFD/BM) and L3 intra-frequency measurement. Draft CRs are needed for those changes</w:t>
      </w:r>
      <w:r>
        <w:rPr>
          <w:rFonts w:eastAsiaTheme="minorEastAsia"/>
          <w:color w:val="0070C0"/>
          <w:lang w:eastAsia="zh-CN"/>
        </w:rPr>
        <w:t>.</w:t>
      </w:r>
      <w:r w:rsidR="009A2980">
        <w:rPr>
          <w:rFonts w:eastAsiaTheme="minorEastAsia"/>
          <w:color w:val="0070C0"/>
          <w:lang w:eastAsia="zh-CN"/>
        </w:rPr>
        <w:t xml:space="preserve"> Company is welcome to work on the interested changes.</w:t>
      </w:r>
    </w:p>
    <w:p w14:paraId="11EFA40E" w14:textId="3DD441C5" w:rsidR="004F563D" w:rsidRPr="004F563D" w:rsidRDefault="004F563D" w:rsidP="004F563D">
      <w:pPr>
        <w:rPr>
          <w:rFonts w:eastAsiaTheme="minorEastAsia"/>
          <w:color w:val="0070C0"/>
          <w:lang w:eastAsia="zh-CN"/>
        </w:rPr>
      </w:pPr>
    </w:p>
    <w:tbl>
      <w:tblPr>
        <w:tblStyle w:val="afd"/>
        <w:tblW w:w="3712" w:type="pct"/>
        <w:tblLook w:val="04A0" w:firstRow="1" w:lastRow="0" w:firstColumn="1" w:lastColumn="0" w:noHBand="0" w:noVBand="1"/>
      </w:tblPr>
      <w:tblGrid>
        <w:gridCol w:w="1161"/>
        <w:gridCol w:w="4627"/>
        <w:gridCol w:w="2143"/>
      </w:tblGrid>
      <w:tr w:rsidR="00954A7A" w14:paraId="340D84CD" w14:textId="77777777" w:rsidTr="00954A7A">
        <w:tc>
          <w:tcPr>
            <w:tcW w:w="732" w:type="pct"/>
          </w:tcPr>
          <w:p w14:paraId="2FA9E52B" w14:textId="77777777" w:rsidR="00954A7A" w:rsidRDefault="00954A7A" w:rsidP="003477A2">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w:t>
            </w:r>
          </w:p>
        </w:tc>
        <w:tc>
          <w:tcPr>
            <w:tcW w:w="2916" w:type="pct"/>
          </w:tcPr>
          <w:p w14:paraId="23C96EC0" w14:textId="65782BC1" w:rsidR="00954A7A" w:rsidRDefault="00954A7A" w:rsidP="003477A2">
            <w:pPr>
              <w:rPr>
                <w:rFonts w:eastAsiaTheme="minorEastAsia"/>
                <w:i/>
                <w:color w:val="0070C0"/>
                <w:lang w:eastAsia="zh-CN"/>
              </w:rPr>
            </w:pPr>
            <w:r>
              <w:rPr>
                <w:rFonts w:eastAsiaTheme="minorEastAsia"/>
                <w:i/>
                <w:color w:val="0070C0"/>
                <w:lang w:eastAsia="zh-CN"/>
              </w:rPr>
              <w:t>Requirements to be updated</w:t>
            </w:r>
          </w:p>
        </w:tc>
        <w:tc>
          <w:tcPr>
            <w:tcW w:w="1351" w:type="pct"/>
          </w:tcPr>
          <w:p w14:paraId="059EB189" w14:textId="5B35DF54" w:rsidR="00954A7A" w:rsidRDefault="00954A7A" w:rsidP="003477A2">
            <w:pPr>
              <w:rPr>
                <w:rFonts w:eastAsiaTheme="minorEastAsia"/>
                <w:i/>
                <w:color w:val="0070C0"/>
                <w:lang w:eastAsia="zh-CN"/>
              </w:rPr>
            </w:pPr>
            <w:r>
              <w:rPr>
                <w:rFonts w:eastAsiaTheme="minorEastAsia" w:hint="eastAsia"/>
                <w:i/>
                <w:color w:val="0070C0"/>
                <w:lang w:eastAsia="zh-CN"/>
              </w:rPr>
              <w:t>C</w:t>
            </w:r>
            <w:r>
              <w:rPr>
                <w:rFonts w:eastAsiaTheme="minorEastAsia"/>
                <w:i/>
                <w:color w:val="0070C0"/>
                <w:lang w:eastAsia="zh-CN"/>
              </w:rPr>
              <w:t>ompany</w:t>
            </w:r>
          </w:p>
        </w:tc>
      </w:tr>
      <w:tr w:rsidR="00954A7A" w14:paraId="37AD30EC" w14:textId="77777777" w:rsidTr="00954A7A">
        <w:tc>
          <w:tcPr>
            <w:tcW w:w="732" w:type="pct"/>
          </w:tcPr>
          <w:p w14:paraId="05AC8781" w14:textId="77777777" w:rsidR="00954A7A" w:rsidRDefault="00954A7A" w:rsidP="003477A2">
            <w:pPr>
              <w:rPr>
                <w:rFonts w:eastAsiaTheme="minorEastAsia"/>
                <w:lang w:eastAsia="zh-CN"/>
              </w:rPr>
            </w:pPr>
            <w:r>
              <w:rPr>
                <w:rFonts w:eastAsiaTheme="minorEastAsia" w:hint="eastAsia"/>
                <w:lang w:eastAsia="zh-CN"/>
              </w:rPr>
              <w:t>1</w:t>
            </w:r>
          </w:p>
        </w:tc>
        <w:tc>
          <w:tcPr>
            <w:tcW w:w="2916" w:type="pct"/>
          </w:tcPr>
          <w:p w14:paraId="3AA8BCB3" w14:textId="608F1983" w:rsidR="00954A7A" w:rsidRPr="00E94973" w:rsidRDefault="00954A7A" w:rsidP="003477A2">
            <w:pPr>
              <w:rPr>
                <w:rFonts w:eastAsiaTheme="minorEastAsia"/>
                <w:lang w:eastAsia="zh-CN"/>
              </w:rPr>
            </w:pPr>
            <w:r>
              <w:rPr>
                <w:rFonts w:eastAsiaTheme="minorEastAsia" w:hint="eastAsia"/>
                <w:lang w:eastAsia="zh-CN"/>
              </w:rPr>
              <w:t>O</w:t>
            </w:r>
            <w:r>
              <w:rPr>
                <w:rFonts w:eastAsiaTheme="minorEastAsia"/>
                <w:lang w:eastAsia="zh-CN"/>
              </w:rPr>
              <w:t>ption B-1-1:</w:t>
            </w:r>
          </w:p>
          <w:p w14:paraId="6DFD9DDF" w14:textId="69D8BBC7" w:rsidR="00954A7A" w:rsidRDefault="00954A7A" w:rsidP="006D0635">
            <w:pPr>
              <w:ind w:leftChars="100" w:left="200"/>
              <w:rPr>
                <w:lang w:eastAsia="zh-CN"/>
              </w:rPr>
            </w:pPr>
            <w:r>
              <w:rPr>
                <w:lang w:eastAsia="zh-CN"/>
              </w:rPr>
              <w:t>RLM in clause 8.1</w:t>
            </w:r>
          </w:p>
          <w:p w14:paraId="68842357" w14:textId="5E154A28" w:rsidR="00954A7A" w:rsidRDefault="00954A7A" w:rsidP="006D0635">
            <w:pPr>
              <w:ind w:leftChars="100" w:left="200"/>
              <w:rPr>
                <w:lang w:eastAsia="zh-CN"/>
              </w:rPr>
            </w:pPr>
            <w:r>
              <w:rPr>
                <w:lang w:eastAsia="zh-CN"/>
              </w:rPr>
              <w:t>BFD/CBD in clause 8.5</w:t>
            </w:r>
          </w:p>
          <w:p w14:paraId="71CAB75F" w14:textId="31C8EE14" w:rsidR="00954A7A" w:rsidRPr="00744731" w:rsidRDefault="00954A7A" w:rsidP="006D0635">
            <w:pPr>
              <w:ind w:leftChars="100" w:left="200"/>
              <w:rPr>
                <w:rFonts w:eastAsiaTheme="minorEastAsia"/>
                <w:lang w:eastAsia="zh-CN"/>
              </w:rPr>
            </w:pPr>
            <w:r>
              <w:rPr>
                <w:rFonts w:eastAsiaTheme="minorEastAsia" w:hint="eastAsia"/>
                <w:lang w:eastAsia="zh-CN"/>
              </w:rPr>
              <w:t>L</w:t>
            </w:r>
            <w:r>
              <w:rPr>
                <w:rFonts w:eastAsiaTheme="minorEastAsia"/>
                <w:lang w:eastAsia="zh-CN"/>
              </w:rPr>
              <w:t>1-RSRP measurements in clause 9.5</w:t>
            </w:r>
          </w:p>
          <w:p w14:paraId="46D71EB1" w14:textId="44FAED75" w:rsidR="00954A7A" w:rsidRPr="00744731" w:rsidRDefault="00954A7A" w:rsidP="000C2581">
            <w:pPr>
              <w:ind w:leftChars="100" w:left="200"/>
              <w:rPr>
                <w:rFonts w:eastAsiaTheme="minorEastAsia"/>
                <w:lang w:eastAsia="zh-CN"/>
              </w:rPr>
            </w:pPr>
            <w:r>
              <w:rPr>
                <w:rFonts w:eastAsiaTheme="minorEastAsia" w:hint="eastAsia"/>
                <w:lang w:eastAsia="zh-CN"/>
              </w:rPr>
              <w:t>L</w:t>
            </w:r>
            <w:r>
              <w:rPr>
                <w:rFonts w:eastAsiaTheme="minorEastAsia"/>
                <w:lang w:eastAsia="zh-CN"/>
              </w:rPr>
              <w:t>1-SINR measurements in clause 9.8</w:t>
            </w:r>
          </w:p>
        </w:tc>
        <w:tc>
          <w:tcPr>
            <w:tcW w:w="1351" w:type="pct"/>
          </w:tcPr>
          <w:p w14:paraId="721F592E" w14:textId="7B817562" w:rsidR="00954A7A" w:rsidRDefault="006501D6" w:rsidP="003477A2">
            <w:pPr>
              <w:rPr>
                <w:lang w:eastAsia="zh-CN"/>
              </w:rPr>
            </w:pPr>
            <w:r>
              <w:rPr>
                <w:lang w:eastAsia="zh-CN"/>
              </w:rPr>
              <w:t>Apple</w:t>
            </w:r>
          </w:p>
        </w:tc>
      </w:tr>
      <w:tr w:rsidR="00954A7A" w14:paraId="46025B22" w14:textId="77777777" w:rsidTr="00954A7A">
        <w:tc>
          <w:tcPr>
            <w:tcW w:w="732" w:type="pct"/>
          </w:tcPr>
          <w:p w14:paraId="5ABB18D5" w14:textId="57B9E8E9" w:rsidR="00954A7A" w:rsidRDefault="00954A7A" w:rsidP="000C2581">
            <w:pPr>
              <w:rPr>
                <w:rFonts w:eastAsiaTheme="minorEastAsia"/>
                <w:lang w:eastAsia="zh-CN"/>
              </w:rPr>
            </w:pPr>
            <w:r>
              <w:rPr>
                <w:rFonts w:eastAsiaTheme="minorEastAsia" w:hint="eastAsia"/>
                <w:lang w:eastAsia="zh-CN"/>
              </w:rPr>
              <w:t>2</w:t>
            </w:r>
          </w:p>
        </w:tc>
        <w:tc>
          <w:tcPr>
            <w:tcW w:w="2916" w:type="pct"/>
          </w:tcPr>
          <w:p w14:paraId="7808B989" w14:textId="25AA9BDC" w:rsidR="00954A7A" w:rsidRPr="00E94973" w:rsidRDefault="00954A7A" w:rsidP="000C2581">
            <w:pPr>
              <w:rPr>
                <w:rFonts w:eastAsiaTheme="minorEastAsia"/>
                <w:lang w:eastAsia="zh-CN"/>
              </w:rPr>
            </w:pPr>
            <w:r>
              <w:rPr>
                <w:rFonts w:eastAsiaTheme="minorEastAsia" w:hint="eastAsia"/>
                <w:lang w:eastAsia="zh-CN"/>
              </w:rPr>
              <w:t>O</w:t>
            </w:r>
            <w:r>
              <w:rPr>
                <w:rFonts w:eastAsiaTheme="minorEastAsia"/>
                <w:lang w:eastAsia="zh-CN"/>
              </w:rPr>
              <w:t>ption B-1-1:</w:t>
            </w:r>
          </w:p>
          <w:p w14:paraId="56B493EC" w14:textId="01C2B51C" w:rsidR="00954A7A" w:rsidRDefault="00954A7A" w:rsidP="000C2581">
            <w:pPr>
              <w:ind w:leftChars="100" w:left="200"/>
              <w:rPr>
                <w:rFonts w:eastAsiaTheme="minorEastAsia"/>
                <w:lang w:eastAsia="zh-CN"/>
              </w:rPr>
            </w:pPr>
            <w:r>
              <w:rPr>
                <w:lang w:eastAsia="zh-CN"/>
              </w:rPr>
              <w:t>Intra-frequency measurement in clause 9.2</w:t>
            </w:r>
          </w:p>
        </w:tc>
        <w:tc>
          <w:tcPr>
            <w:tcW w:w="1351" w:type="pct"/>
          </w:tcPr>
          <w:p w14:paraId="341C8AB7" w14:textId="0615C362" w:rsidR="00954A7A" w:rsidRDefault="00396B4A" w:rsidP="000C2581">
            <w:pPr>
              <w:rPr>
                <w:lang w:eastAsia="zh-CN"/>
              </w:rPr>
            </w:pPr>
            <w:r>
              <w:rPr>
                <w:lang w:eastAsia="zh-CN"/>
              </w:rPr>
              <w:t>Nokia</w:t>
            </w:r>
          </w:p>
        </w:tc>
      </w:tr>
      <w:tr w:rsidR="00954A7A" w14:paraId="1AC0D523" w14:textId="77777777" w:rsidTr="00954A7A">
        <w:trPr>
          <w:trHeight w:val="1211"/>
        </w:trPr>
        <w:tc>
          <w:tcPr>
            <w:tcW w:w="732" w:type="pct"/>
          </w:tcPr>
          <w:p w14:paraId="0A3AA747" w14:textId="502C108A" w:rsidR="00954A7A" w:rsidRDefault="00954A7A" w:rsidP="000C2581">
            <w:pPr>
              <w:rPr>
                <w:rFonts w:eastAsiaTheme="minorEastAsia"/>
                <w:lang w:eastAsia="zh-CN"/>
              </w:rPr>
            </w:pPr>
            <w:r>
              <w:rPr>
                <w:rFonts w:eastAsiaTheme="minorEastAsia"/>
                <w:lang w:eastAsia="zh-CN"/>
              </w:rPr>
              <w:t>3</w:t>
            </w:r>
          </w:p>
        </w:tc>
        <w:tc>
          <w:tcPr>
            <w:tcW w:w="2916" w:type="pct"/>
          </w:tcPr>
          <w:p w14:paraId="13D32B3E" w14:textId="20DEA088" w:rsidR="00954A7A" w:rsidRPr="00E94973" w:rsidRDefault="00954A7A" w:rsidP="000C2581">
            <w:pPr>
              <w:rPr>
                <w:rFonts w:eastAsiaTheme="minorEastAsia"/>
                <w:lang w:eastAsia="zh-CN"/>
              </w:rPr>
            </w:pPr>
            <w:r>
              <w:rPr>
                <w:rFonts w:eastAsiaTheme="minorEastAsia" w:hint="eastAsia"/>
                <w:lang w:eastAsia="zh-CN"/>
              </w:rPr>
              <w:t>O</w:t>
            </w:r>
            <w:r>
              <w:rPr>
                <w:rFonts w:eastAsiaTheme="minorEastAsia"/>
                <w:lang w:eastAsia="zh-CN"/>
              </w:rPr>
              <w:t>ption B-1-2:</w:t>
            </w:r>
          </w:p>
          <w:p w14:paraId="272EAF35" w14:textId="77777777" w:rsidR="00954A7A" w:rsidRDefault="00954A7A" w:rsidP="000C2581">
            <w:pPr>
              <w:ind w:leftChars="100" w:left="200"/>
              <w:rPr>
                <w:lang w:eastAsia="zh-CN"/>
              </w:rPr>
            </w:pPr>
            <w:r>
              <w:rPr>
                <w:lang w:eastAsia="zh-CN"/>
              </w:rPr>
              <w:t>RLM in clause 8.1</w:t>
            </w:r>
          </w:p>
          <w:p w14:paraId="45045B3F" w14:textId="77777777" w:rsidR="00954A7A" w:rsidRDefault="00954A7A" w:rsidP="000C2581">
            <w:pPr>
              <w:ind w:leftChars="100" w:left="200"/>
              <w:rPr>
                <w:lang w:eastAsia="zh-CN"/>
              </w:rPr>
            </w:pPr>
            <w:r>
              <w:rPr>
                <w:lang w:eastAsia="zh-CN"/>
              </w:rPr>
              <w:t>BFD/CBD in clause 8.5</w:t>
            </w:r>
          </w:p>
          <w:p w14:paraId="532D554E" w14:textId="77777777" w:rsidR="00954A7A" w:rsidRPr="00744731" w:rsidRDefault="00954A7A" w:rsidP="000C2581">
            <w:pPr>
              <w:ind w:leftChars="100" w:left="200"/>
              <w:rPr>
                <w:rFonts w:eastAsiaTheme="minorEastAsia"/>
                <w:lang w:eastAsia="zh-CN"/>
              </w:rPr>
            </w:pPr>
            <w:r>
              <w:rPr>
                <w:rFonts w:eastAsiaTheme="minorEastAsia" w:hint="eastAsia"/>
                <w:lang w:eastAsia="zh-CN"/>
              </w:rPr>
              <w:t>L</w:t>
            </w:r>
            <w:r>
              <w:rPr>
                <w:rFonts w:eastAsiaTheme="minorEastAsia"/>
                <w:lang w:eastAsia="zh-CN"/>
              </w:rPr>
              <w:t>1-RSRP measurements in clause 9.5</w:t>
            </w:r>
          </w:p>
          <w:p w14:paraId="07300498" w14:textId="24FACF99" w:rsidR="00954A7A" w:rsidRDefault="00954A7A" w:rsidP="000C2581">
            <w:pPr>
              <w:ind w:leftChars="100" w:left="200"/>
              <w:rPr>
                <w:lang w:eastAsia="zh-CN"/>
              </w:rPr>
            </w:pPr>
            <w:r>
              <w:rPr>
                <w:rFonts w:eastAsiaTheme="minorEastAsia" w:hint="eastAsia"/>
                <w:lang w:eastAsia="zh-CN"/>
              </w:rPr>
              <w:t>L</w:t>
            </w:r>
            <w:r>
              <w:rPr>
                <w:rFonts w:eastAsiaTheme="minorEastAsia"/>
                <w:lang w:eastAsia="zh-CN"/>
              </w:rPr>
              <w:t>1-SINR measurements in clause 9.8</w:t>
            </w:r>
          </w:p>
        </w:tc>
        <w:tc>
          <w:tcPr>
            <w:tcW w:w="1351" w:type="pct"/>
          </w:tcPr>
          <w:p w14:paraId="000A0079" w14:textId="6AF5D2E7" w:rsidR="00954A7A" w:rsidRDefault="00330218" w:rsidP="000C2581">
            <w:pPr>
              <w:rPr>
                <w:lang w:eastAsia="zh-CN"/>
              </w:rPr>
            </w:pPr>
            <w:r>
              <w:rPr>
                <w:lang w:eastAsia="zh-CN"/>
              </w:rPr>
              <w:t>MediaTek</w:t>
            </w:r>
          </w:p>
        </w:tc>
      </w:tr>
      <w:tr w:rsidR="00954A7A" w14:paraId="45E3BBB5" w14:textId="77777777" w:rsidTr="00954A7A">
        <w:trPr>
          <w:trHeight w:val="558"/>
        </w:trPr>
        <w:tc>
          <w:tcPr>
            <w:tcW w:w="732" w:type="pct"/>
          </w:tcPr>
          <w:p w14:paraId="5EE8713E" w14:textId="458363CF" w:rsidR="00954A7A" w:rsidRDefault="00954A7A" w:rsidP="000C2581">
            <w:pPr>
              <w:rPr>
                <w:rFonts w:eastAsiaTheme="minorEastAsia"/>
                <w:lang w:eastAsia="zh-CN"/>
              </w:rPr>
            </w:pPr>
            <w:r>
              <w:rPr>
                <w:rFonts w:eastAsiaTheme="minorEastAsia" w:hint="eastAsia"/>
                <w:lang w:eastAsia="zh-CN"/>
              </w:rPr>
              <w:lastRenderedPageBreak/>
              <w:t>4</w:t>
            </w:r>
          </w:p>
        </w:tc>
        <w:tc>
          <w:tcPr>
            <w:tcW w:w="2916" w:type="pct"/>
          </w:tcPr>
          <w:p w14:paraId="77A24BA5" w14:textId="77777777" w:rsidR="00954A7A" w:rsidRPr="00E94973" w:rsidRDefault="00954A7A" w:rsidP="000C2581">
            <w:pPr>
              <w:rPr>
                <w:rFonts w:eastAsiaTheme="minorEastAsia"/>
                <w:lang w:eastAsia="zh-CN"/>
              </w:rPr>
            </w:pPr>
            <w:r>
              <w:rPr>
                <w:rFonts w:eastAsiaTheme="minorEastAsia" w:hint="eastAsia"/>
                <w:lang w:eastAsia="zh-CN"/>
              </w:rPr>
              <w:t>O</w:t>
            </w:r>
            <w:r>
              <w:rPr>
                <w:rFonts w:eastAsiaTheme="minorEastAsia"/>
                <w:lang w:eastAsia="zh-CN"/>
              </w:rPr>
              <w:t>ption B-1-2:</w:t>
            </w:r>
          </w:p>
          <w:p w14:paraId="164D497E" w14:textId="104FDA9F" w:rsidR="00954A7A" w:rsidRDefault="00954A7A" w:rsidP="000C2581">
            <w:pPr>
              <w:ind w:leftChars="100" w:left="200"/>
              <w:rPr>
                <w:rFonts w:eastAsiaTheme="minorEastAsia"/>
                <w:lang w:eastAsia="zh-CN"/>
              </w:rPr>
            </w:pPr>
            <w:r>
              <w:rPr>
                <w:lang w:eastAsia="zh-CN"/>
              </w:rPr>
              <w:t>Interruption requirements in clause 8.2, if needed</w:t>
            </w:r>
          </w:p>
        </w:tc>
        <w:tc>
          <w:tcPr>
            <w:tcW w:w="1351" w:type="pct"/>
          </w:tcPr>
          <w:p w14:paraId="2FD628B0" w14:textId="4FD3C49E" w:rsidR="00954A7A" w:rsidRDefault="00880481" w:rsidP="000C2581">
            <w:pPr>
              <w:rPr>
                <w:lang w:eastAsia="zh-CN"/>
              </w:rPr>
            </w:pPr>
            <w:r>
              <w:rPr>
                <w:rFonts w:asciiTheme="minorEastAsia" w:eastAsiaTheme="minorEastAsia" w:hAnsiTheme="minorEastAsia" w:hint="eastAsia"/>
                <w:lang w:eastAsia="zh-CN"/>
              </w:rPr>
              <w:t>CATT</w:t>
            </w:r>
          </w:p>
        </w:tc>
      </w:tr>
      <w:tr w:rsidR="00954A7A" w14:paraId="5F34A529" w14:textId="77777777" w:rsidTr="00954A7A">
        <w:tc>
          <w:tcPr>
            <w:tcW w:w="732" w:type="pct"/>
          </w:tcPr>
          <w:p w14:paraId="72BD5583" w14:textId="7123CF1A" w:rsidR="00954A7A" w:rsidRDefault="00954A7A" w:rsidP="000C2581">
            <w:pPr>
              <w:rPr>
                <w:rFonts w:eastAsiaTheme="minorEastAsia"/>
                <w:lang w:eastAsia="zh-CN"/>
              </w:rPr>
            </w:pPr>
            <w:r>
              <w:rPr>
                <w:rFonts w:eastAsiaTheme="minorEastAsia"/>
                <w:lang w:eastAsia="zh-CN"/>
              </w:rPr>
              <w:t>5</w:t>
            </w:r>
          </w:p>
        </w:tc>
        <w:tc>
          <w:tcPr>
            <w:tcW w:w="2916" w:type="pct"/>
          </w:tcPr>
          <w:p w14:paraId="331732B9" w14:textId="6A50112F" w:rsidR="00954A7A" w:rsidRPr="00E94973" w:rsidRDefault="00954A7A" w:rsidP="000C2581">
            <w:pPr>
              <w:rPr>
                <w:rFonts w:eastAsiaTheme="minorEastAsia"/>
                <w:lang w:eastAsia="zh-CN"/>
              </w:rPr>
            </w:pPr>
            <w:r>
              <w:rPr>
                <w:rFonts w:eastAsiaTheme="minorEastAsia" w:hint="eastAsia"/>
                <w:lang w:eastAsia="zh-CN"/>
              </w:rPr>
              <w:t>O</w:t>
            </w:r>
            <w:r>
              <w:rPr>
                <w:rFonts w:eastAsiaTheme="minorEastAsia"/>
                <w:lang w:eastAsia="zh-CN"/>
              </w:rPr>
              <w:t>ption C:</w:t>
            </w:r>
          </w:p>
          <w:p w14:paraId="1C01A24D" w14:textId="77777777" w:rsidR="00954A7A" w:rsidRDefault="00954A7A" w:rsidP="000C2581">
            <w:pPr>
              <w:ind w:leftChars="100" w:left="200"/>
              <w:rPr>
                <w:lang w:eastAsia="zh-CN"/>
              </w:rPr>
            </w:pPr>
            <w:r>
              <w:rPr>
                <w:lang w:eastAsia="zh-CN"/>
              </w:rPr>
              <w:t>RLM in clause 8.1</w:t>
            </w:r>
          </w:p>
          <w:p w14:paraId="05BC1534" w14:textId="77777777" w:rsidR="00954A7A" w:rsidRDefault="00954A7A" w:rsidP="000C2581">
            <w:pPr>
              <w:ind w:leftChars="100" w:left="200"/>
              <w:rPr>
                <w:lang w:eastAsia="zh-CN"/>
              </w:rPr>
            </w:pPr>
            <w:r>
              <w:rPr>
                <w:lang w:eastAsia="zh-CN"/>
              </w:rPr>
              <w:t>BFD/CBD in clause 8.5</w:t>
            </w:r>
          </w:p>
          <w:p w14:paraId="1B862C55" w14:textId="77777777" w:rsidR="00954A7A" w:rsidRPr="00744731" w:rsidRDefault="00954A7A" w:rsidP="000C2581">
            <w:pPr>
              <w:ind w:leftChars="100" w:left="200"/>
              <w:rPr>
                <w:rFonts w:eastAsiaTheme="minorEastAsia"/>
                <w:lang w:eastAsia="zh-CN"/>
              </w:rPr>
            </w:pPr>
            <w:r>
              <w:rPr>
                <w:rFonts w:eastAsiaTheme="minorEastAsia" w:hint="eastAsia"/>
                <w:lang w:eastAsia="zh-CN"/>
              </w:rPr>
              <w:t>L</w:t>
            </w:r>
            <w:r>
              <w:rPr>
                <w:rFonts w:eastAsiaTheme="minorEastAsia"/>
                <w:lang w:eastAsia="zh-CN"/>
              </w:rPr>
              <w:t>1-RSRP measurements in clause 9.5</w:t>
            </w:r>
          </w:p>
          <w:p w14:paraId="64867A19" w14:textId="08EA70EC" w:rsidR="00954A7A" w:rsidRDefault="00954A7A" w:rsidP="000C2581">
            <w:pPr>
              <w:ind w:leftChars="100" w:left="200"/>
              <w:rPr>
                <w:lang w:eastAsia="zh-CN"/>
              </w:rPr>
            </w:pPr>
            <w:r>
              <w:rPr>
                <w:rFonts w:eastAsiaTheme="minorEastAsia" w:hint="eastAsia"/>
                <w:lang w:eastAsia="zh-CN"/>
              </w:rPr>
              <w:t>L</w:t>
            </w:r>
            <w:r>
              <w:rPr>
                <w:rFonts w:eastAsiaTheme="minorEastAsia"/>
                <w:lang w:eastAsia="zh-CN"/>
              </w:rPr>
              <w:t>1-SINR measurements in clause 9.8</w:t>
            </w:r>
          </w:p>
        </w:tc>
        <w:tc>
          <w:tcPr>
            <w:tcW w:w="1351" w:type="pct"/>
          </w:tcPr>
          <w:p w14:paraId="1A0F7CD5" w14:textId="4CD45E03" w:rsidR="00954A7A" w:rsidRPr="00A70303" w:rsidRDefault="00A70303" w:rsidP="000C2581">
            <w:pPr>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r>
      <w:tr w:rsidR="00954A7A" w14:paraId="45D72597" w14:textId="77777777" w:rsidTr="00954A7A">
        <w:tc>
          <w:tcPr>
            <w:tcW w:w="732" w:type="pct"/>
          </w:tcPr>
          <w:p w14:paraId="07E63FD1" w14:textId="23D93C70" w:rsidR="00954A7A" w:rsidRDefault="00954A7A" w:rsidP="000C2581">
            <w:pPr>
              <w:rPr>
                <w:rFonts w:eastAsiaTheme="minorEastAsia"/>
                <w:lang w:eastAsia="zh-CN"/>
              </w:rPr>
            </w:pPr>
            <w:r>
              <w:rPr>
                <w:rFonts w:eastAsiaTheme="minorEastAsia"/>
                <w:lang w:eastAsia="zh-CN"/>
              </w:rPr>
              <w:t>6</w:t>
            </w:r>
          </w:p>
        </w:tc>
        <w:tc>
          <w:tcPr>
            <w:tcW w:w="2916" w:type="pct"/>
          </w:tcPr>
          <w:p w14:paraId="3734DDA6" w14:textId="3D2BA1EB" w:rsidR="00954A7A" w:rsidRPr="00E94973" w:rsidRDefault="00954A7A" w:rsidP="000C2581">
            <w:pPr>
              <w:rPr>
                <w:rFonts w:eastAsiaTheme="minorEastAsia"/>
                <w:lang w:eastAsia="zh-CN"/>
              </w:rPr>
            </w:pPr>
            <w:r>
              <w:rPr>
                <w:rFonts w:eastAsiaTheme="minorEastAsia" w:hint="eastAsia"/>
                <w:lang w:eastAsia="zh-CN"/>
              </w:rPr>
              <w:t>O</w:t>
            </w:r>
            <w:r>
              <w:rPr>
                <w:rFonts w:eastAsiaTheme="minorEastAsia"/>
                <w:lang w:eastAsia="zh-CN"/>
              </w:rPr>
              <w:t>ption C:</w:t>
            </w:r>
          </w:p>
          <w:p w14:paraId="4ED8B267" w14:textId="77777777" w:rsidR="00954A7A" w:rsidRDefault="00954A7A" w:rsidP="000C2581">
            <w:pPr>
              <w:ind w:leftChars="100" w:left="200"/>
              <w:rPr>
                <w:lang w:eastAsia="zh-CN"/>
              </w:rPr>
            </w:pPr>
            <w:r>
              <w:rPr>
                <w:lang w:eastAsia="zh-CN"/>
              </w:rPr>
              <w:t>Intra-frequency measurement in clause 9.2</w:t>
            </w:r>
          </w:p>
          <w:p w14:paraId="272AE615" w14:textId="374604D1" w:rsidR="00954A7A" w:rsidRPr="00954A7A" w:rsidRDefault="00954A7A" w:rsidP="000C2581">
            <w:pPr>
              <w:ind w:leftChars="100" w:left="200"/>
              <w:rPr>
                <w:rFonts w:eastAsiaTheme="minorEastAsia"/>
                <w:lang w:eastAsia="zh-CN"/>
              </w:rPr>
            </w:pPr>
            <w:r>
              <w:rPr>
                <w:rFonts w:eastAsiaTheme="minorEastAsia" w:hint="eastAsia"/>
                <w:lang w:eastAsia="zh-CN"/>
              </w:rPr>
              <w:t>T</w:t>
            </w:r>
            <w:r>
              <w:rPr>
                <w:rFonts w:eastAsiaTheme="minorEastAsia"/>
                <w:lang w:eastAsia="zh-CN"/>
              </w:rPr>
              <w:t>iming requirements</w:t>
            </w:r>
          </w:p>
        </w:tc>
        <w:tc>
          <w:tcPr>
            <w:tcW w:w="1351" w:type="pct"/>
          </w:tcPr>
          <w:p w14:paraId="7B60A642" w14:textId="504B1FC8" w:rsidR="00954A7A" w:rsidRPr="00954A7A" w:rsidRDefault="00954A7A" w:rsidP="000C2581">
            <w:pPr>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r>
      <w:tr w:rsidR="00954A7A" w14:paraId="2695DB11" w14:textId="77777777" w:rsidTr="00954A7A">
        <w:tc>
          <w:tcPr>
            <w:tcW w:w="732" w:type="pct"/>
          </w:tcPr>
          <w:p w14:paraId="69C9F62F" w14:textId="20D95BC0" w:rsidR="00954A7A" w:rsidRDefault="00954A7A" w:rsidP="000C2581">
            <w:pPr>
              <w:rPr>
                <w:rFonts w:eastAsiaTheme="minorEastAsia"/>
                <w:lang w:eastAsia="zh-CN"/>
              </w:rPr>
            </w:pPr>
            <w:r>
              <w:rPr>
                <w:rFonts w:eastAsiaTheme="minorEastAsia"/>
                <w:lang w:eastAsia="zh-CN"/>
              </w:rPr>
              <w:t>7</w:t>
            </w:r>
          </w:p>
        </w:tc>
        <w:tc>
          <w:tcPr>
            <w:tcW w:w="2916" w:type="pct"/>
          </w:tcPr>
          <w:p w14:paraId="03F64B3C" w14:textId="1E36583E" w:rsidR="00954A7A" w:rsidRDefault="00954A7A" w:rsidP="00954A7A">
            <w:pPr>
              <w:ind w:leftChars="100" w:left="200"/>
              <w:rPr>
                <w:lang w:eastAsia="zh-CN"/>
              </w:rPr>
            </w:pPr>
            <w:r>
              <w:rPr>
                <w:lang w:eastAsia="zh-CN"/>
              </w:rPr>
              <w:t>Timing requirements</w:t>
            </w:r>
            <w:r w:rsidR="001D394B">
              <w:rPr>
                <w:lang w:eastAsia="zh-CN"/>
              </w:rPr>
              <w:t xml:space="preserve"> for option A, B-1-1 and B-1-2</w:t>
            </w:r>
            <w:r>
              <w:rPr>
                <w:lang w:eastAsia="zh-CN"/>
              </w:rPr>
              <w:t>, if needed</w:t>
            </w:r>
            <w:bookmarkStart w:id="2" w:name="_GoBack"/>
            <w:bookmarkEnd w:id="2"/>
          </w:p>
        </w:tc>
        <w:tc>
          <w:tcPr>
            <w:tcW w:w="1351" w:type="pct"/>
          </w:tcPr>
          <w:p w14:paraId="3ECF023E" w14:textId="3F796E19" w:rsidR="00954A7A" w:rsidRPr="001D394B" w:rsidRDefault="001D394B" w:rsidP="000C2581">
            <w:pPr>
              <w:rPr>
                <w:lang w:eastAsia="zh-CN"/>
              </w:rPr>
            </w:pPr>
            <w:r>
              <w:rPr>
                <w:lang w:eastAsia="zh-CN"/>
              </w:rPr>
              <w:t>vivo</w:t>
            </w:r>
          </w:p>
        </w:tc>
      </w:tr>
    </w:tbl>
    <w:p w14:paraId="59E989E6" w14:textId="27403919" w:rsidR="004F563D" w:rsidRDefault="004F563D" w:rsidP="004F563D">
      <w:pPr>
        <w:rPr>
          <w:rFonts w:eastAsiaTheme="minorEastAsia"/>
          <w:i/>
          <w:color w:val="0070C0"/>
          <w:lang w:eastAsia="zh-CN"/>
        </w:rPr>
      </w:pPr>
    </w:p>
    <w:p w14:paraId="64B40119" w14:textId="77777777" w:rsidR="001D394B" w:rsidRPr="004F563D" w:rsidRDefault="001D394B" w:rsidP="001D394B">
      <w:pPr>
        <w:rPr>
          <w:rFonts w:eastAsiaTheme="minorEastAsia"/>
          <w:color w:val="0070C0"/>
          <w:lang w:eastAsia="zh-CN"/>
        </w:rPr>
      </w:pPr>
      <w:r>
        <w:rPr>
          <w:rFonts w:eastAsiaTheme="minorEastAsia"/>
          <w:color w:val="0070C0"/>
          <w:lang w:eastAsia="zh-CN"/>
        </w:rPr>
        <w:t>Table 6-2: Requirements in TS 36.133</w:t>
      </w:r>
    </w:p>
    <w:tbl>
      <w:tblPr>
        <w:tblStyle w:val="afd"/>
        <w:tblW w:w="3712" w:type="pct"/>
        <w:tblLook w:val="04A0" w:firstRow="1" w:lastRow="0" w:firstColumn="1" w:lastColumn="0" w:noHBand="0" w:noVBand="1"/>
      </w:tblPr>
      <w:tblGrid>
        <w:gridCol w:w="1161"/>
        <w:gridCol w:w="4627"/>
        <w:gridCol w:w="2143"/>
      </w:tblGrid>
      <w:tr w:rsidR="001D394B" w14:paraId="0F7AF579" w14:textId="77777777" w:rsidTr="00A4279A">
        <w:tc>
          <w:tcPr>
            <w:tcW w:w="732" w:type="pct"/>
          </w:tcPr>
          <w:p w14:paraId="689B1803" w14:textId="77777777" w:rsidR="001D394B" w:rsidRDefault="001D394B" w:rsidP="00A4279A">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w:t>
            </w:r>
          </w:p>
        </w:tc>
        <w:tc>
          <w:tcPr>
            <w:tcW w:w="2917" w:type="pct"/>
          </w:tcPr>
          <w:p w14:paraId="20F51591" w14:textId="77777777" w:rsidR="001D394B" w:rsidRDefault="001D394B" w:rsidP="00A4279A">
            <w:pPr>
              <w:rPr>
                <w:rFonts w:eastAsiaTheme="minorEastAsia"/>
                <w:i/>
                <w:color w:val="0070C0"/>
                <w:lang w:eastAsia="zh-CN"/>
              </w:rPr>
            </w:pPr>
            <w:r>
              <w:rPr>
                <w:rFonts w:eastAsiaTheme="minorEastAsia"/>
                <w:i/>
                <w:color w:val="0070C0"/>
                <w:lang w:eastAsia="zh-CN"/>
              </w:rPr>
              <w:t>Requirements to be updated</w:t>
            </w:r>
          </w:p>
        </w:tc>
        <w:tc>
          <w:tcPr>
            <w:tcW w:w="1351" w:type="pct"/>
          </w:tcPr>
          <w:p w14:paraId="7549136B" w14:textId="77777777" w:rsidR="001D394B" w:rsidRDefault="001D394B" w:rsidP="00A4279A">
            <w:pPr>
              <w:rPr>
                <w:rFonts w:eastAsiaTheme="minorEastAsia"/>
                <w:i/>
                <w:color w:val="0070C0"/>
                <w:lang w:eastAsia="zh-CN"/>
              </w:rPr>
            </w:pPr>
            <w:r>
              <w:rPr>
                <w:rFonts w:eastAsiaTheme="minorEastAsia" w:hint="eastAsia"/>
                <w:i/>
                <w:color w:val="0070C0"/>
                <w:lang w:eastAsia="zh-CN"/>
              </w:rPr>
              <w:t>C</w:t>
            </w:r>
            <w:r>
              <w:rPr>
                <w:rFonts w:eastAsiaTheme="minorEastAsia"/>
                <w:i/>
                <w:color w:val="0070C0"/>
                <w:lang w:eastAsia="zh-CN"/>
              </w:rPr>
              <w:t>ompany</w:t>
            </w:r>
          </w:p>
        </w:tc>
      </w:tr>
      <w:tr w:rsidR="001D394B" w14:paraId="3A54A702" w14:textId="77777777" w:rsidTr="00A4279A">
        <w:tc>
          <w:tcPr>
            <w:tcW w:w="732" w:type="pct"/>
          </w:tcPr>
          <w:p w14:paraId="7B27D156" w14:textId="77777777" w:rsidR="001D394B" w:rsidRDefault="001D394B" w:rsidP="00A4279A">
            <w:pPr>
              <w:rPr>
                <w:rFonts w:eastAsiaTheme="minorEastAsia"/>
                <w:lang w:eastAsia="zh-CN"/>
              </w:rPr>
            </w:pPr>
            <w:r>
              <w:rPr>
                <w:rFonts w:eastAsiaTheme="minorEastAsia"/>
                <w:lang w:eastAsia="zh-CN"/>
              </w:rPr>
              <w:t>1</w:t>
            </w:r>
          </w:p>
        </w:tc>
        <w:tc>
          <w:tcPr>
            <w:tcW w:w="2917" w:type="pct"/>
          </w:tcPr>
          <w:p w14:paraId="4196BACA" w14:textId="77777777" w:rsidR="001D394B" w:rsidRPr="00E94973" w:rsidRDefault="001D394B" w:rsidP="00A4279A">
            <w:pPr>
              <w:rPr>
                <w:rFonts w:eastAsiaTheme="minorEastAsia"/>
                <w:lang w:eastAsia="zh-CN"/>
              </w:rPr>
            </w:pPr>
            <w:r>
              <w:rPr>
                <w:rFonts w:eastAsiaTheme="minorEastAsia" w:hint="eastAsia"/>
                <w:lang w:eastAsia="zh-CN"/>
              </w:rPr>
              <w:t>O</w:t>
            </w:r>
            <w:r>
              <w:rPr>
                <w:rFonts w:eastAsiaTheme="minorEastAsia"/>
                <w:lang w:eastAsia="zh-CN"/>
              </w:rPr>
              <w:t>ption B-1-2:</w:t>
            </w:r>
          </w:p>
          <w:p w14:paraId="4E88BC9C" w14:textId="77777777" w:rsidR="001D394B" w:rsidRPr="00744731" w:rsidRDefault="001D394B" w:rsidP="00A4279A">
            <w:pPr>
              <w:ind w:leftChars="100" w:left="200"/>
              <w:rPr>
                <w:rFonts w:eastAsiaTheme="minorEastAsia"/>
                <w:lang w:eastAsia="zh-CN"/>
              </w:rPr>
            </w:pPr>
            <w:r>
              <w:rPr>
                <w:lang w:eastAsia="zh-CN"/>
              </w:rPr>
              <w:t>Interruption requirements in clause 7.32 (EN-DC) and clause 7.36 (NE-DC), if needed</w:t>
            </w:r>
          </w:p>
        </w:tc>
        <w:tc>
          <w:tcPr>
            <w:tcW w:w="1351" w:type="pct"/>
          </w:tcPr>
          <w:p w14:paraId="6EB895B8" w14:textId="77777777" w:rsidR="001D394B" w:rsidRDefault="001D394B" w:rsidP="00A4279A">
            <w:pPr>
              <w:rPr>
                <w:lang w:eastAsia="zh-CN"/>
              </w:rPr>
            </w:pPr>
            <w:r>
              <w:rPr>
                <w:lang w:eastAsia="zh-CN"/>
              </w:rPr>
              <w:t>Ericsson</w:t>
            </w:r>
          </w:p>
        </w:tc>
      </w:tr>
    </w:tbl>
    <w:p w14:paraId="65DB3711" w14:textId="25DC6FDA" w:rsidR="001D394B" w:rsidRDefault="001D394B" w:rsidP="004F563D">
      <w:pPr>
        <w:rPr>
          <w:rFonts w:eastAsiaTheme="minorEastAsia"/>
          <w:i/>
          <w:color w:val="0070C0"/>
          <w:lang w:eastAsia="zh-CN"/>
        </w:rPr>
      </w:pPr>
    </w:p>
    <w:p w14:paraId="14BBCE85" w14:textId="77777777" w:rsidR="001D394B" w:rsidRDefault="001D394B" w:rsidP="004F563D">
      <w:pPr>
        <w:rPr>
          <w:rFonts w:eastAsiaTheme="minorEastAsia" w:hint="eastAsia"/>
          <w:i/>
          <w:color w:val="0070C0"/>
          <w:lang w:eastAsia="zh-CN"/>
        </w:rPr>
      </w:pPr>
    </w:p>
    <w:p w14:paraId="4EF5F83E" w14:textId="605E2DDE" w:rsidR="00D258D0" w:rsidRPr="00C5091A" w:rsidRDefault="00021DDA" w:rsidP="00C5091A">
      <w:pPr>
        <w:rPr>
          <w:lang w:eastAsia="zh-CN"/>
        </w:rPr>
      </w:pPr>
      <w:r>
        <w:rPr>
          <w:rFonts w:hint="eastAsia"/>
          <w:lang w:eastAsia="zh-CN"/>
        </w:rPr>
        <w:t>-</w:t>
      </w:r>
      <w:r>
        <w:rPr>
          <w:lang w:eastAsia="zh-CN"/>
        </w:rPr>
        <w:t>---</w:t>
      </w:r>
      <w:proofErr w:type="spellStart"/>
      <w:r>
        <w:rPr>
          <w:lang w:eastAsia="zh-CN"/>
        </w:rPr>
        <w:t>EoD</w:t>
      </w:r>
      <w:proofErr w:type="spellEnd"/>
      <w:r>
        <w:rPr>
          <w:lang w:eastAsia="zh-CN"/>
        </w:rPr>
        <w:t>---</w:t>
      </w:r>
    </w:p>
    <w:sectPr w:rsidR="00D258D0" w:rsidRPr="00C5091A" w:rsidSect="00FA21EE">
      <w:footnotePr>
        <w:numRestart w:val="eachSect"/>
      </w:footnotePr>
      <w:pgSz w:w="11907" w:h="16840" w:code="9"/>
      <w:pgMar w:top="720" w:right="720" w:bottom="720" w:left="720"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91057E" w16cex:dateUtc="2023-08-23T20:23:00Z"/>
  <w16cex:commentExtensible w16cex:durableId="28911CF8" w16cex:dateUtc="2023-08-23T23:04:00Z"/>
  <w16cex:commentExtensible w16cex:durableId="28910651" w16cex:dateUtc="2023-08-23T20:27:00Z"/>
  <w16cex:commentExtensible w16cex:durableId="2891206E" w16cex:dateUtc="2023-08-23T23:18:00Z"/>
  <w16cex:commentExtensible w16cex:durableId="28910802" w16cex:dateUtc="2023-08-23T20:3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F0D30F" w14:textId="77777777" w:rsidR="004C3F52" w:rsidRDefault="004C3F52" w:rsidP="009E027F">
      <w:pPr>
        <w:spacing w:after="0"/>
      </w:pPr>
      <w:r>
        <w:separator/>
      </w:r>
    </w:p>
  </w:endnote>
  <w:endnote w:type="continuationSeparator" w:id="0">
    <w:p w14:paraId="2AB48748" w14:textId="77777777" w:rsidR="004C3F52" w:rsidRDefault="004C3F52" w:rsidP="009E02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528009" w14:textId="77777777" w:rsidR="004C3F52" w:rsidRDefault="004C3F52" w:rsidP="009E027F">
      <w:pPr>
        <w:spacing w:after="0"/>
      </w:pPr>
      <w:r>
        <w:separator/>
      </w:r>
    </w:p>
  </w:footnote>
  <w:footnote w:type="continuationSeparator" w:id="0">
    <w:p w14:paraId="278225CD" w14:textId="77777777" w:rsidR="004C3F52" w:rsidRDefault="004C3F52" w:rsidP="009E027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E25441D"/>
    <w:multiLevelType w:val="hybridMultilevel"/>
    <w:tmpl w:val="64AA3E20"/>
    <w:lvl w:ilvl="0" w:tplc="04090001">
      <w:start w:val="1"/>
      <w:numFmt w:val="bullet"/>
      <w:lvlText w:val=""/>
      <w:lvlJc w:val="left"/>
      <w:pPr>
        <w:ind w:left="420" w:hanging="420"/>
      </w:pPr>
      <w:rPr>
        <w:rFonts w:ascii="Symbol" w:hAnsi="Symbol" w:hint="default"/>
      </w:rPr>
    </w:lvl>
    <w:lvl w:ilvl="1" w:tplc="040B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C0247E"/>
    <w:multiLevelType w:val="hybridMultilevel"/>
    <w:tmpl w:val="69BA6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7542D9"/>
    <w:multiLevelType w:val="hybridMultilevel"/>
    <w:tmpl w:val="86422D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84014B"/>
    <w:multiLevelType w:val="hybridMultilevel"/>
    <w:tmpl w:val="98C895DA"/>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7"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0D83FAB"/>
    <w:multiLevelType w:val="multilevel"/>
    <w:tmpl w:val="20D83FAB"/>
    <w:lvl w:ilvl="0">
      <w:start w:val="1"/>
      <w:numFmt w:val="bullet"/>
      <w:lvlText w:val="o"/>
      <w:lvlJc w:val="left"/>
      <w:pPr>
        <w:ind w:left="644" w:hanging="360"/>
      </w:pPr>
      <w:rPr>
        <w:rFonts w:ascii="Courier New" w:hAnsi="Courier New" w:cs="Courier New" w:hint="default"/>
      </w:rPr>
    </w:lvl>
    <w:lvl w:ilvl="1">
      <w:start w:val="1"/>
      <w:numFmt w:val="lowerLetter"/>
      <w:lvlText w:val="%2."/>
      <w:lvlJc w:val="left"/>
      <w:pPr>
        <w:ind w:left="1364" w:hanging="360"/>
      </w:pPr>
    </w:lvl>
    <w:lvl w:ilvl="2">
      <w:numFmt w:val="bullet"/>
      <w:lvlText w:val=""/>
      <w:lvlJc w:val="left"/>
      <w:pPr>
        <w:ind w:left="2264" w:hanging="360"/>
      </w:pPr>
      <w:rPr>
        <w:rFonts w:ascii="Wingdings" w:eastAsia="Yu Mincho" w:hAnsi="Wingdings" w:cs="Times New Roman" w:hint="default"/>
      </w:r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C7587A"/>
    <w:multiLevelType w:val="hybridMultilevel"/>
    <w:tmpl w:val="F6DC143E"/>
    <w:lvl w:ilvl="0" w:tplc="1D328D72">
      <w:start w:val="4"/>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D92FF3"/>
    <w:multiLevelType w:val="hybridMultilevel"/>
    <w:tmpl w:val="D27208FA"/>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DEA3441"/>
    <w:multiLevelType w:val="multilevel"/>
    <w:tmpl w:val="2DEA344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E396A7F"/>
    <w:multiLevelType w:val="hybridMultilevel"/>
    <w:tmpl w:val="C868D88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5"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9E0CE2"/>
    <w:multiLevelType w:val="hybridMultilevel"/>
    <w:tmpl w:val="D7766246"/>
    <w:lvl w:ilvl="0" w:tplc="04090003">
      <w:start w:val="1"/>
      <w:numFmt w:val="bullet"/>
      <w:lvlText w:val=""/>
      <w:lvlJc w:val="left"/>
      <w:pPr>
        <w:ind w:left="420" w:hanging="420"/>
      </w:pPr>
      <w:rPr>
        <w:rFonts w:ascii="Wingdings" w:hAnsi="Wingdings" w:hint="default"/>
      </w:rPr>
    </w:lvl>
    <w:lvl w:ilvl="1" w:tplc="3596472A">
      <w:start w:val="1"/>
      <w:numFmt w:val="bullet"/>
      <w:lvlText w:val=""/>
      <w:lvlJc w:val="left"/>
      <w:pPr>
        <w:ind w:left="840" w:hanging="420"/>
      </w:pPr>
      <w:rPr>
        <w:rFonts w:ascii="Symbol" w:hAnsi="Symbol" w:hint="default"/>
        <w:lang w:val="en-GB"/>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4ABB3D58"/>
    <w:multiLevelType w:val="hybridMultilevel"/>
    <w:tmpl w:val="C9487B82"/>
    <w:lvl w:ilvl="0" w:tplc="94748AE2">
      <w:start w:val="1"/>
      <w:numFmt w:val="bullet"/>
      <w:lvlText w:val="-"/>
      <w:lvlJc w:val="left"/>
      <w:pPr>
        <w:ind w:left="360" w:hanging="360"/>
      </w:pPr>
      <w:rPr>
        <w:rFonts w:ascii="Times New Roman" w:eastAsia="宋体"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DA44281"/>
    <w:multiLevelType w:val="hybridMultilevel"/>
    <w:tmpl w:val="ECDE9E92"/>
    <w:lvl w:ilvl="0" w:tplc="C9AEA5BA">
      <w:start w:val="1"/>
      <w:numFmt w:val="decimal"/>
      <w:pStyle w:val="RAN4Proposal0"/>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828" w:hanging="360"/>
      </w:pPr>
    </w:lvl>
    <w:lvl w:ilvl="2" w:tplc="0409001B" w:tentative="1">
      <w:start w:val="1"/>
      <w:numFmt w:val="lowerRoman"/>
      <w:lvlText w:val="%3."/>
      <w:lvlJc w:val="right"/>
      <w:pPr>
        <w:ind w:left="-108" w:hanging="180"/>
      </w:pPr>
    </w:lvl>
    <w:lvl w:ilvl="3" w:tplc="0409000F" w:tentative="1">
      <w:start w:val="1"/>
      <w:numFmt w:val="decimal"/>
      <w:lvlText w:val="%4."/>
      <w:lvlJc w:val="left"/>
      <w:pPr>
        <w:ind w:left="612" w:hanging="360"/>
      </w:pPr>
    </w:lvl>
    <w:lvl w:ilvl="4" w:tplc="04090019" w:tentative="1">
      <w:start w:val="1"/>
      <w:numFmt w:val="lowerLetter"/>
      <w:lvlText w:val="%5."/>
      <w:lvlJc w:val="left"/>
      <w:pPr>
        <w:ind w:left="1332" w:hanging="360"/>
      </w:pPr>
    </w:lvl>
    <w:lvl w:ilvl="5" w:tplc="0409001B" w:tentative="1">
      <w:start w:val="1"/>
      <w:numFmt w:val="lowerRoman"/>
      <w:lvlText w:val="%6."/>
      <w:lvlJc w:val="right"/>
      <w:pPr>
        <w:ind w:left="2052" w:hanging="180"/>
      </w:pPr>
    </w:lvl>
    <w:lvl w:ilvl="6" w:tplc="0409000F" w:tentative="1">
      <w:start w:val="1"/>
      <w:numFmt w:val="decimal"/>
      <w:lvlText w:val="%7."/>
      <w:lvlJc w:val="left"/>
      <w:pPr>
        <w:ind w:left="2772" w:hanging="360"/>
      </w:pPr>
    </w:lvl>
    <w:lvl w:ilvl="7" w:tplc="04090019" w:tentative="1">
      <w:start w:val="1"/>
      <w:numFmt w:val="lowerLetter"/>
      <w:lvlText w:val="%8."/>
      <w:lvlJc w:val="left"/>
      <w:pPr>
        <w:ind w:left="3492" w:hanging="360"/>
      </w:pPr>
    </w:lvl>
    <w:lvl w:ilvl="8" w:tplc="0409001B" w:tentative="1">
      <w:start w:val="1"/>
      <w:numFmt w:val="lowerRoman"/>
      <w:lvlText w:val="%9."/>
      <w:lvlJc w:val="right"/>
      <w:pPr>
        <w:ind w:left="4212" w:hanging="180"/>
      </w:pPr>
    </w:lvl>
  </w:abstractNum>
  <w:abstractNum w:abstractNumId="22" w15:restartNumberingAfterBreak="0">
    <w:nsid w:val="514C086D"/>
    <w:multiLevelType w:val="hybridMultilevel"/>
    <w:tmpl w:val="FC307818"/>
    <w:lvl w:ilvl="0" w:tplc="2894FC5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F4E08C4"/>
    <w:multiLevelType w:val="hybridMultilevel"/>
    <w:tmpl w:val="0AC80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2F39D2"/>
    <w:multiLevelType w:val="hybridMultilevel"/>
    <w:tmpl w:val="BEA67C3A"/>
    <w:lvl w:ilvl="0" w:tplc="DB60718C">
      <w:start w:val="1"/>
      <w:numFmt w:val="bullet"/>
      <w:lvlText w:val="•"/>
      <w:lvlJc w:val="left"/>
      <w:pPr>
        <w:ind w:left="680" w:hanging="480"/>
      </w:pPr>
      <w:rPr>
        <w:rFonts w:ascii="Arial" w:hAnsi="Arial"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6" w15:restartNumberingAfterBreak="0">
    <w:nsid w:val="64E74431"/>
    <w:multiLevelType w:val="hybridMultilevel"/>
    <w:tmpl w:val="977ABDB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95C41E1"/>
    <w:multiLevelType w:val="hybridMultilevel"/>
    <w:tmpl w:val="19EE3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593883"/>
    <w:multiLevelType w:val="hybridMultilevel"/>
    <w:tmpl w:val="6FB607EC"/>
    <w:lvl w:ilvl="0" w:tplc="FFFFFFFF">
      <w:start w:val="1"/>
      <w:numFmt w:val="bullet"/>
      <w:lvlText w:val=""/>
      <w:lvlJc w:val="left"/>
      <w:pPr>
        <w:ind w:left="420" w:hanging="420"/>
      </w:pPr>
      <w:rPr>
        <w:rFonts w:ascii="Wingdings" w:hAnsi="Wingdings" w:hint="default"/>
      </w:rPr>
    </w:lvl>
    <w:lvl w:ilvl="1" w:tplc="270A0030">
      <w:start w:val="1"/>
      <w:numFmt w:val="bullet"/>
      <w:lvlText w:val="•"/>
      <w:lvlJc w:val="left"/>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9DF28E5"/>
    <w:multiLevelType w:val="multilevel"/>
    <w:tmpl w:val="D3A89358"/>
    <w:lvl w:ilvl="0">
      <w:start w:val="1"/>
      <w:numFmt w:val="bullet"/>
      <w:lvlText w:val=""/>
      <w:lvlJc w:val="left"/>
      <w:pPr>
        <w:ind w:left="936" w:hanging="360"/>
      </w:pPr>
      <w:rPr>
        <w:rFonts w:ascii="Symbol" w:hAnsi="Symbol" w:hint="default"/>
      </w:rPr>
    </w:lvl>
    <w:lvl w:ilvl="1">
      <w:start w:val="1"/>
      <w:numFmt w:val="bullet"/>
      <w:lvlText w:val=""/>
      <w:lvlJc w:val="left"/>
      <w:pPr>
        <w:ind w:left="1716" w:hanging="42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15"/>
  </w:num>
  <w:num w:numId="2">
    <w:abstractNumId w:val="0"/>
  </w:num>
  <w:num w:numId="3">
    <w:abstractNumId w:val="20"/>
  </w:num>
  <w:num w:numId="4">
    <w:abstractNumId w:val="27"/>
  </w:num>
  <w:num w:numId="5">
    <w:abstractNumId w:val="18"/>
  </w:num>
  <w:num w:numId="6">
    <w:abstractNumId w:val="18"/>
    <w:lvlOverride w:ilvl="0">
      <w:startOverride w:val="1"/>
    </w:lvlOverride>
  </w:num>
  <w:num w:numId="7">
    <w:abstractNumId w:val="20"/>
    <w:lvlOverride w:ilvl="0">
      <w:startOverride w:val="1"/>
    </w:lvlOverride>
  </w:num>
  <w:num w:numId="8">
    <w:abstractNumId w:val="23"/>
  </w:num>
  <w:num w:numId="9">
    <w:abstractNumId w:val="28"/>
  </w:num>
  <w:num w:numId="10">
    <w:abstractNumId w:val="7"/>
  </w:num>
  <w:num w:numId="11">
    <w:abstractNumId w:val="2"/>
  </w:num>
  <w:num w:numId="12">
    <w:abstractNumId w:val="14"/>
  </w:num>
  <w:num w:numId="13">
    <w:abstractNumId w:val="13"/>
  </w:num>
  <w:num w:numId="14">
    <w:abstractNumId w:val="24"/>
  </w:num>
  <w:num w:numId="15">
    <w:abstractNumId w:val="29"/>
  </w:num>
  <w:num w:numId="16">
    <w:abstractNumId w:val="3"/>
  </w:num>
  <w:num w:numId="17">
    <w:abstractNumId w:val="22"/>
  </w:num>
  <w:num w:numId="18">
    <w:abstractNumId w:val="5"/>
  </w:num>
  <w:num w:numId="19">
    <w:abstractNumId w:val="20"/>
    <w:lvlOverride w:ilvl="0">
      <w:startOverride w:val="1"/>
    </w:lvlOverride>
  </w:num>
  <w:num w:numId="20">
    <w:abstractNumId w:val="21"/>
  </w:num>
  <w:num w:numId="21">
    <w:abstractNumId w:val="21"/>
    <w:lvlOverride w:ilvl="0">
      <w:startOverride w:val="1"/>
    </w:lvlOverride>
  </w:num>
  <w:num w:numId="22">
    <w:abstractNumId w:val="11"/>
  </w:num>
  <w:num w:numId="23">
    <w:abstractNumId w:val="26"/>
  </w:num>
  <w:num w:numId="24">
    <w:abstractNumId w:val="30"/>
  </w:num>
  <w:num w:numId="25">
    <w:abstractNumId w:val="32"/>
  </w:num>
  <w:num w:numId="26">
    <w:abstractNumId w:val="1"/>
  </w:num>
  <w:num w:numId="27">
    <w:abstractNumId w:val="17"/>
  </w:num>
  <w:num w:numId="28">
    <w:abstractNumId w:val="9"/>
  </w:num>
  <w:num w:numId="29">
    <w:abstractNumId w:val="31"/>
  </w:num>
  <w:num w:numId="30">
    <w:abstractNumId w:val="16"/>
  </w:num>
  <w:num w:numId="31">
    <w:abstractNumId w:val="12"/>
  </w:num>
  <w:num w:numId="32">
    <w:abstractNumId w:val="8"/>
  </w:num>
  <w:num w:numId="33">
    <w:abstractNumId w:val="25"/>
  </w:num>
  <w:num w:numId="34">
    <w:abstractNumId w:val="15"/>
  </w:num>
  <w:num w:numId="35">
    <w:abstractNumId w:val="15"/>
  </w:num>
  <w:num w:numId="36">
    <w:abstractNumId w:val="15"/>
  </w:num>
  <w:num w:numId="37">
    <w:abstractNumId w:val="15"/>
  </w:num>
  <w:num w:numId="38">
    <w:abstractNumId w:val="4"/>
  </w:num>
  <w:num w:numId="39">
    <w:abstractNumId w:val="10"/>
  </w:num>
  <w:num w:numId="40">
    <w:abstractNumId w:val="19"/>
  </w:num>
  <w:num w:numId="41">
    <w:abstractNumId w:val="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7"/>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02FD"/>
    <w:rsid w:val="00001792"/>
    <w:rsid w:val="00001FBB"/>
    <w:rsid w:val="000028B9"/>
    <w:rsid w:val="00002D9D"/>
    <w:rsid w:val="00003205"/>
    <w:rsid w:val="00004165"/>
    <w:rsid w:val="0000450F"/>
    <w:rsid w:val="000047E0"/>
    <w:rsid w:val="00004E65"/>
    <w:rsid w:val="00004FFC"/>
    <w:rsid w:val="0001057C"/>
    <w:rsid w:val="00010910"/>
    <w:rsid w:val="00010CFB"/>
    <w:rsid w:val="00011226"/>
    <w:rsid w:val="00011975"/>
    <w:rsid w:val="00011DBB"/>
    <w:rsid w:val="000130F2"/>
    <w:rsid w:val="000131C4"/>
    <w:rsid w:val="0001454A"/>
    <w:rsid w:val="000159DF"/>
    <w:rsid w:val="00017147"/>
    <w:rsid w:val="00020C56"/>
    <w:rsid w:val="00021C30"/>
    <w:rsid w:val="00021DDA"/>
    <w:rsid w:val="00022323"/>
    <w:rsid w:val="000231EB"/>
    <w:rsid w:val="00023958"/>
    <w:rsid w:val="000241CE"/>
    <w:rsid w:val="000242F1"/>
    <w:rsid w:val="00024755"/>
    <w:rsid w:val="00024941"/>
    <w:rsid w:val="0002666A"/>
    <w:rsid w:val="0002683F"/>
    <w:rsid w:val="00026ACC"/>
    <w:rsid w:val="00027112"/>
    <w:rsid w:val="00030065"/>
    <w:rsid w:val="0003171D"/>
    <w:rsid w:val="00031C1D"/>
    <w:rsid w:val="00034324"/>
    <w:rsid w:val="000344BB"/>
    <w:rsid w:val="00034712"/>
    <w:rsid w:val="0003514B"/>
    <w:rsid w:val="00035C50"/>
    <w:rsid w:val="0003797E"/>
    <w:rsid w:val="00037B35"/>
    <w:rsid w:val="00037FCC"/>
    <w:rsid w:val="000402B1"/>
    <w:rsid w:val="0004101B"/>
    <w:rsid w:val="000439D0"/>
    <w:rsid w:val="00043FF0"/>
    <w:rsid w:val="0004400A"/>
    <w:rsid w:val="000457A1"/>
    <w:rsid w:val="00045D24"/>
    <w:rsid w:val="00046366"/>
    <w:rsid w:val="0004780B"/>
    <w:rsid w:val="0004797F"/>
    <w:rsid w:val="00050001"/>
    <w:rsid w:val="000500CC"/>
    <w:rsid w:val="00050132"/>
    <w:rsid w:val="00050643"/>
    <w:rsid w:val="00050E45"/>
    <w:rsid w:val="00050F70"/>
    <w:rsid w:val="00051AE8"/>
    <w:rsid w:val="00051F99"/>
    <w:rsid w:val="00052041"/>
    <w:rsid w:val="0005326A"/>
    <w:rsid w:val="00053369"/>
    <w:rsid w:val="000552DC"/>
    <w:rsid w:val="00055BA8"/>
    <w:rsid w:val="00056815"/>
    <w:rsid w:val="00056A1B"/>
    <w:rsid w:val="00056DC4"/>
    <w:rsid w:val="00060297"/>
    <w:rsid w:val="000604F9"/>
    <w:rsid w:val="000625E2"/>
    <w:rsid w:val="0006266D"/>
    <w:rsid w:val="000633C4"/>
    <w:rsid w:val="000643C8"/>
    <w:rsid w:val="000645D4"/>
    <w:rsid w:val="00064961"/>
    <w:rsid w:val="00065506"/>
    <w:rsid w:val="0006594A"/>
    <w:rsid w:val="000664A2"/>
    <w:rsid w:val="000665E5"/>
    <w:rsid w:val="00067085"/>
    <w:rsid w:val="000709B4"/>
    <w:rsid w:val="00071136"/>
    <w:rsid w:val="00072494"/>
    <w:rsid w:val="0007382E"/>
    <w:rsid w:val="00074293"/>
    <w:rsid w:val="00074E20"/>
    <w:rsid w:val="00075580"/>
    <w:rsid w:val="000765AE"/>
    <w:rsid w:val="000766E1"/>
    <w:rsid w:val="00076B54"/>
    <w:rsid w:val="00076C36"/>
    <w:rsid w:val="00077FF6"/>
    <w:rsid w:val="00080D82"/>
    <w:rsid w:val="00081692"/>
    <w:rsid w:val="00081A4E"/>
    <w:rsid w:val="0008209D"/>
    <w:rsid w:val="000824FF"/>
    <w:rsid w:val="00082539"/>
    <w:rsid w:val="00082C46"/>
    <w:rsid w:val="00083816"/>
    <w:rsid w:val="00083D96"/>
    <w:rsid w:val="00083E24"/>
    <w:rsid w:val="00085A0E"/>
    <w:rsid w:val="00085DA2"/>
    <w:rsid w:val="00087548"/>
    <w:rsid w:val="000911F5"/>
    <w:rsid w:val="0009167B"/>
    <w:rsid w:val="000930A1"/>
    <w:rsid w:val="00093CC3"/>
    <w:rsid w:val="00093E7E"/>
    <w:rsid w:val="00094131"/>
    <w:rsid w:val="00094606"/>
    <w:rsid w:val="00094EBD"/>
    <w:rsid w:val="000967BB"/>
    <w:rsid w:val="00097FE6"/>
    <w:rsid w:val="000A009F"/>
    <w:rsid w:val="000A1830"/>
    <w:rsid w:val="000A2D2A"/>
    <w:rsid w:val="000A3270"/>
    <w:rsid w:val="000A3EC1"/>
    <w:rsid w:val="000A4121"/>
    <w:rsid w:val="000A4448"/>
    <w:rsid w:val="000A4519"/>
    <w:rsid w:val="000A4A4E"/>
    <w:rsid w:val="000A4AA3"/>
    <w:rsid w:val="000A550E"/>
    <w:rsid w:val="000A5F58"/>
    <w:rsid w:val="000A61D7"/>
    <w:rsid w:val="000A6F83"/>
    <w:rsid w:val="000B0960"/>
    <w:rsid w:val="000B1A55"/>
    <w:rsid w:val="000B1D21"/>
    <w:rsid w:val="000B20BB"/>
    <w:rsid w:val="000B28EF"/>
    <w:rsid w:val="000B29B3"/>
    <w:rsid w:val="000B2EF6"/>
    <w:rsid w:val="000B2FA6"/>
    <w:rsid w:val="000B35F6"/>
    <w:rsid w:val="000B4AA0"/>
    <w:rsid w:val="000B51BD"/>
    <w:rsid w:val="000B56F4"/>
    <w:rsid w:val="000B5BB6"/>
    <w:rsid w:val="000C01EF"/>
    <w:rsid w:val="000C22D2"/>
    <w:rsid w:val="000C2553"/>
    <w:rsid w:val="000C2581"/>
    <w:rsid w:val="000C38C3"/>
    <w:rsid w:val="000C48BD"/>
    <w:rsid w:val="000C7FAC"/>
    <w:rsid w:val="000D09FD"/>
    <w:rsid w:val="000D0B6C"/>
    <w:rsid w:val="000D0F08"/>
    <w:rsid w:val="000D3E01"/>
    <w:rsid w:val="000D44FB"/>
    <w:rsid w:val="000D5543"/>
    <w:rsid w:val="000D574B"/>
    <w:rsid w:val="000D5E85"/>
    <w:rsid w:val="000D6097"/>
    <w:rsid w:val="000D6795"/>
    <w:rsid w:val="000D67F4"/>
    <w:rsid w:val="000D6CFC"/>
    <w:rsid w:val="000E1C0A"/>
    <w:rsid w:val="000E537B"/>
    <w:rsid w:val="000E5521"/>
    <w:rsid w:val="000E5612"/>
    <w:rsid w:val="000E57D0"/>
    <w:rsid w:val="000E5821"/>
    <w:rsid w:val="000E6ED2"/>
    <w:rsid w:val="000E7222"/>
    <w:rsid w:val="000E7858"/>
    <w:rsid w:val="000F22F9"/>
    <w:rsid w:val="000F2B26"/>
    <w:rsid w:val="000F39CA"/>
    <w:rsid w:val="000F419D"/>
    <w:rsid w:val="000F44C9"/>
    <w:rsid w:val="000F4714"/>
    <w:rsid w:val="000F47EB"/>
    <w:rsid w:val="000F74CF"/>
    <w:rsid w:val="00100F83"/>
    <w:rsid w:val="0010144D"/>
    <w:rsid w:val="001028CB"/>
    <w:rsid w:val="00102F39"/>
    <w:rsid w:val="00104060"/>
    <w:rsid w:val="00105351"/>
    <w:rsid w:val="00105F66"/>
    <w:rsid w:val="00107927"/>
    <w:rsid w:val="00107B2C"/>
    <w:rsid w:val="00110425"/>
    <w:rsid w:val="0011095C"/>
    <w:rsid w:val="00110E26"/>
    <w:rsid w:val="00111321"/>
    <w:rsid w:val="00111D85"/>
    <w:rsid w:val="00114213"/>
    <w:rsid w:val="001159D0"/>
    <w:rsid w:val="00115C5E"/>
    <w:rsid w:val="00115EFC"/>
    <w:rsid w:val="00117BD6"/>
    <w:rsid w:val="0012040E"/>
    <w:rsid w:val="001206C2"/>
    <w:rsid w:val="00121978"/>
    <w:rsid w:val="0012197E"/>
    <w:rsid w:val="00122277"/>
    <w:rsid w:val="001224A4"/>
    <w:rsid w:val="00122A59"/>
    <w:rsid w:val="00123422"/>
    <w:rsid w:val="0012392A"/>
    <w:rsid w:val="00124B6A"/>
    <w:rsid w:val="00124F84"/>
    <w:rsid w:val="00130461"/>
    <w:rsid w:val="0013096F"/>
    <w:rsid w:val="00130D3D"/>
    <w:rsid w:val="001315C5"/>
    <w:rsid w:val="001316C2"/>
    <w:rsid w:val="00131897"/>
    <w:rsid w:val="0013341D"/>
    <w:rsid w:val="00135EC6"/>
    <w:rsid w:val="0013604F"/>
    <w:rsid w:val="00136D4C"/>
    <w:rsid w:val="001376A6"/>
    <w:rsid w:val="00140407"/>
    <w:rsid w:val="00140603"/>
    <w:rsid w:val="001408B6"/>
    <w:rsid w:val="00140E27"/>
    <w:rsid w:val="00142538"/>
    <w:rsid w:val="00142944"/>
    <w:rsid w:val="00142BB9"/>
    <w:rsid w:val="0014459D"/>
    <w:rsid w:val="00144671"/>
    <w:rsid w:val="00144C9C"/>
    <w:rsid w:val="00144F96"/>
    <w:rsid w:val="001462B2"/>
    <w:rsid w:val="00146632"/>
    <w:rsid w:val="00146F82"/>
    <w:rsid w:val="00147DB1"/>
    <w:rsid w:val="0015095E"/>
    <w:rsid w:val="001509FB"/>
    <w:rsid w:val="00151EAC"/>
    <w:rsid w:val="00152955"/>
    <w:rsid w:val="0015327A"/>
    <w:rsid w:val="00153528"/>
    <w:rsid w:val="00153F2F"/>
    <w:rsid w:val="001547A2"/>
    <w:rsid w:val="00154E68"/>
    <w:rsid w:val="00155718"/>
    <w:rsid w:val="00155A4F"/>
    <w:rsid w:val="00156F5D"/>
    <w:rsid w:val="00156FD4"/>
    <w:rsid w:val="00157687"/>
    <w:rsid w:val="00160302"/>
    <w:rsid w:val="0016192C"/>
    <w:rsid w:val="00162548"/>
    <w:rsid w:val="0016273B"/>
    <w:rsid w:val="00164E49"/>
    <w:rsid w:val="0016537F"/>
    <w:rsid w:val="0016586D"/>
    <w:rsid w:val="00167664"/>
    <w:rsid w:val="00167960"/>
    <w:rsid w:val="0017058F"/>
    <w:rsid w:val="0017072E"/>
    <w:rsid w:val="00171C40"/>
    <w:rsid w:val="00172183"/>
    <w:rsid w:val="00172B7C"/>
    <w:rsid w:val="0017365D"/>
    <w:rsid w:val="0017453B"/>
    <w:rsid w:val="001745A5"/>
    <w:rsid w:val="00174A9A"/>
    <w:rsid w:val="00174C2E"/>
    <w:rsid w:val="00174F05"/>
    <w:rsid w:val="001751AB"/>
    <w:rsid w:val="00175A3F"/>
    <w:rsid w:val="0017751F"/>
    <w:rsid w:val="00177E40"/>
    <w:rsid w:val="00177E5A"/>
    <w:rsid w:val="001808CD"/>
    <w:rsid w:val="00180906"/>
    <w:rsid w:val="00180929"/>
    <w:rsid w:val="00180E09"/>
    <w:rsid w:val="0018154F"/>
    <w:rsid w:val="00183D33"/>
    <w:rsid w:val="00183D4C"/>
    <w:rsid w:val="00183F6D"/>
    <w:rsid w:val="00184200"/>
    <w:rsid w:val="0018569A"/>
    <w:rsid w:val="00185C5E"/>
    <w:rsid w:val="00185DCC"/>
    <w:rsid w:val="00186575"/>
    <w:rsid w:val="0018670E"/>
    <w:rsid w:val="0019075E"/>
    <w:rsid w:val="001913E6"/>
    <w:rsid w:val="001916E7"/>
    <w:rsid w:val="001918DC"/>
    <w:rsid w:val="00191A44"/>
    <w:rsid w:val="0019219A"/>
    <w:rsid w:val="001929C7"/>
    <w:rsid w:val="00193B57"/>
    <w:rsid w:val="00194678"/>
    <w:rsid w:val="00195077"/>
    <w:rsid w:val="00195E25"/>
    <w:rsid w:val="00195E6B"/>
    <w:rsid w:val="001964BD"/>
    <w:rsid w:val="00197AC1"/>
    <w:rsid w:val="00197DC4"/>
    <w:rsid w:val="00197F72"/>
    <w:rsid w:val="00197FD7"/>
    <w:rsid w:val="001A033F"/>
    <w:rsid w:val="001A08AA"/>
    <w:rsid w:val="001A116A"/>
    <w:rsid w:val="001A1CA3"/>
    <w:rsid w:val="001A1D16"/>
    <w:rsid w:val="001A1D1F"/>
    <w:rsid w:val="001A35A4"/>
    <w:rsid w:val="001A4B79"/>
    <w:rsid w:val="001A50AC"/>
    <w:rsid w:val="001A59CB"/>
    <w:rsid w:val="001A6239"/>
    <w:rsid w:val="001A6A2E"/>
    <w:rsid w:val="001A6AFC"/>
    <w:rsid w:val="001A73DA"/>
    <w:rsid w:val="001A775A"/>
    <w:rsid w:val="001A790C"/>
    <w:rsid w:val="001B4045"/>
    <w:rsid w:val="001B4B5F"/>
    <w:rsid w:val="001B51E0"/>
    <w:rsid w:val="001B5A93"/>
    <w:rsid w:val="001B5BA3"/>
    <w:rsid w:val="001B5D38"/>
    <w:rsid w:val="001B6FB6"/>
    <w:rsid w:val="001B720D"/>
    <w:rsid w:val="001B7991"/>
    <w:rsid w:val="001B7B68"/>
    <w:rsid w:val="001C013F"/>
    <w:rsid w:val="001C0762"/>
    <w:rsid w:val="001C1409"/>
    <w:rsid w:val="001C2790"/>
    <w:rsid w:val="001C2A64"/>
    <w:rsid w:val="001C2AE6"/>
    <w:rsid w:val="001C451F"/>
    <w:rsid w:val="001C4A89"/>
    <w:rsid w:val="001C5D4A"/>
    <w:rsid w:val="001C6177"/>
    <w:rsid w:val="001C64B7"/>
    <w:rsid w:val="001C69D7"/>
    <w:rsid w:val="001C6BDC"/>
    <w:rsid w:val="001C78AE"/>
    <w:rsid w:val="001D0363"/>
    <w:rsid w:val="001D12B4"/>
    <w:rsid w:val="001D3708"/>
    <w:rsid w:val="001D394B"/>
    <w:rsid w:val="001D403D"/>
    <w:rsid w:val="001D4B7F"/>
    <w:rsid w:val="001D69D9"/>
    <w:rsid w:val="001D6E1A"/>
    <w:rsid w:val="001D7D94"/>
    <w:rsid w:val="001E0A28"/>
    <w:rsid w:val="001E12AE"/>
    <w:rsid w:val="001E19BB"/>
    <w:rsid w:val="001E4218"/>
    <w:rsid w:val="001E5418"/>
    <w:rsid w:val="001E5C8C"/>
    <w:rsid w:val="001E6EA4"/>
    <w:rsid w:val="001F0B20"/>
    <w:rsid w:val="001F0E58"/>
    <w:rsid w:val="001F14C4"/>
    <w:rsid w:val="001F1649"/>
    <w:rsid w:val="001F1FFB"/>
    <w:rsid w:val="001F23D9"/>
    <w:rsid w:val="001F25FD"/>
    <w:rsid w:val="001F285E"/>
    <w:rsid w:val="001F2EF1"/>
    <w:rsid w:val="001F342D"/>
    <w:rsid w:val="001F5AB7"/>
    <w:rsid w:val="001F6813"/>
    <w:rsid w:val="001F79BD"/>
    <w:rsid w:val="00200A62"/>
    <w:rsid w:val="00201C46"/>
    <w:rsid w:val="00201D65"/>
    <w:rsid w:val="0020247F"/>
    <w:rsid w:val="00203740"/>
    <w:rsid w:val="00203A43"/>
    <w:rsid w:val="00203BBC"/>
    <w:rsid w:val="002050BB"/>
    <w:rsid w:val="0020553E"/>
    <w:rsid w:val="0020635F"/>
    <w:rsid w:val="0020681F"/>
    <w:rsid w:val="00206954"/>
    <w:rsid w:val="00207D07"/>
    <w:rsid w:val="002125DB"/>
    <w:rsid w:val="002138EA"/>
    <w:rsid w:val="00213F84"/>
    <w:rsid w:val="00214307"/>
    <w:rsid w:val="00214FBD"/>
    <w:rsid w:val="00215C05"/>
    <w:rsid w:val="00215ECB"/>
    <w:rsid w:val="00217376"/>
    <w:rsid w:val="0022170A"/>
    <w:rsid w:val="00221CA9"/>
    <w:rsid w:val="00222897"/>
    <w:rsid w:val="0022297D"/>
    <w:rsid w:val="00222B0C"/>
    <w:rsid w:val="00222D58"/>
    <w:rsid w:val="00223E87"/>
    <w:rsid w:val="00227BCF"/>
    <w:rsid w:val="0023286D"/>
    <w:rsid w:val="00233503"/>
    <w:rsid w:val="00234DBA"/>
    <w:rsid w:val="00235221"/>
    <w:rsid w:val="00235394"/>
    <w:rsid w:val="00235577"/>
    <w:rsid w:val="0023563E"/>
    <w:rsid w:val="00235E14"/>
    <w:rsid w:val="0023688F"/>
    <w:rsid w:val="002371B2"/>
    <w:rsid w:val="0024236B"/>
    <w:rsid w:val="0024259C"/>
    <w:rsid w:val="00242800"/>
    <w:rsid w:val="00242A60"/>
    <w:rsid w:val="002435CA"/>
    <w:rsid w:val="00243E68"/>
    <w:rsid w:val="0024469F"/>
    <w:rsid w:val="00244DB9"/>
    <w:rsid w:val="00245560"/>
    <w:rsid w:val="00246345"/>
    <w:rsid w:val="00246B1A"/>
    <w:rsid w:val="00250149"/>
    <w:rsid w:val="00250643"/>
    <w:rsid w:val="002508AC"/>
    <w:rsid w:val="00250B5B"/>
    <w:rsid w:val="00251B1C"/>
    <w:rsid w:val="00251BC6"/>
    <w:rsid w:val="00251EF0"/>
    <w:rsid w:val="00252DB8"/>
    <w:rsid w:val="002537BC"/>
    <w:rsid w:val="002553E9"/>
    <w:rsid w:val="00255A11"/>
    <w:rsid w:val="00255C58"/>
    <w:rsid w:val="0025644B"/>
    <w:rsid w:val="002564A8"/>
    <w:rsid w:val="00256DD1"/>
    <w:rsid w:val="00257AAC"/>
    <w:rsid w:val="00260352"/>
    <w:rsid w:val="00260BDF"/>
    <w:rsid w:val="00260EC7"/>
    <w:rsid w:val="00261539"/>
    <w:rsid w:val="0026179F"/>
    <w:rsid w:val="0026226B"/>
    <w:rsid w:val="002629DC"/>
    <w:rsid w:val="00263E12"/>
    <w:rsid w:val="00264158"/>
    <w:rsid w:val="002657C8"/>
    <w:rsid w:val="002663B9"/>
    <w:rsid w:val="002666AE"/>
    <w:rsid w:val="00266CF4"/>
    <w:rsid w:val="002679D1"/>
    <w:rsid w:val="00267D66"/>
    <w:rsid w:val="00267F45"/>
    <w:rsid w:val="002716DC"/>
    <w:rsid w:val="002742CF"/>
    <w:rsid w:val="00274440"/>
    <w:rsid w:val="00274E1A"/>
    <w:rsid w:val="00275BC2"/>
    <w:rsid w:val="002760C5"/>
    <w:rsid w:val="002766CE"/>
    <w:rsid w:val="002775B1"/>
    <w:rsid w:val="002775B9"/>
    <w:rsid w:val="0028057D"/>
    <w:rsid w:val="002811C4"/>
    <w:rsid w:val="0028133B"/>
    <w:rsid w:val="002815DF"/>
    <w:rsid w:val="00282213"/>
    <w:rsid w:val="00282343"/>
    <w:rsid w:val="0028356F"/>
    <w:rsid w:val="002835D4"/>
    <w:rsid w:val="00283603"/>
    <w:rsid w:val="00284016"/>
    <w:rsid w:val="002840AB"/>
    <w:rsid w:val="002843F8"/>
    <w:rsid w:val="00284577"/>
    <w:rsid w:val="002858BF"/>
    <w:rsid w:val="00286281"/>
    <w:rsid w:val="002863AD"/>
    <w:rsid w:val="002869B8"/>
    <w:rsid w:val="00286A64"/>
    <w:rsid w:val="00286AA3"/>
    <w:rsid w:val="00287624"/>
    <w:rsid w:val="002878DC"/>
    <w:rsid w:val="00287F9A"/>
    <w:rsid w:val="00290224"/>
    <w:rsid w:val="00291210"/>
    <w:rsid w:val="00293542"/>
    <w:rsid w:val="002939AF"/>
    <w:rsid w:val="00294295"/>
    <w:rsid w:val="00294491"/>
    <w:rsid w:val="00294BDE"/>
    <w:rsid w:val="00294E0B"/>
    <w:rsid w:val="00295C01"/>
    <w:rsid w:val="00295D88"/>
    <w:rsid w:val="0029681D"/>
    <w:rsid w:val="0029711A"/>
    <w:rsid w:val="002A0009"/>
    <w:rsid w:val="002A0069"/>
    <w:rsid w:val="002A0CED"/>
    <w:rsid w:val="002A132F"/>
    <w:rsid w:val="002A1A76"/>
    <w:rsid w:val="002A1C7D"/>
    <w:rsid w:val="002A380E"/>
    <w:rsid w:val="002A3FDF"/>
    <w:rsid w:val="002A4032"/>
    <w:rsid w:val="002A4528"/>
    <w:rsid w:val="002A4CD0"/>
    <w:rsid w:val="002A528F"/>
    <w:rsid w:val="002A57C3"/>
    <w:rsid w:val="002A5EE0"/>
    <w:rsid w:val="002A6704"/>
    <w:rsid w:val="002A677E"/>
    <w:rsid w:val="002A6EB7"/>
    <w:rsid w:val="002A72FC"/>
    <w:rsid w:val="002A7DA6"/>
    <w:rsid w:val="002B0FEC"/>
    <w:rsid w:val="002B2348"/>
    <w:rsid w:val="002B4618"/>
    <w:rsid w:val="002B47EC"/>
    <w:rsid w:val="002B4BE2"/>
    <w:rsid w:val="002B513C"/>
    <w:rsid w:val="002B516C"/>
    <w:rsid w:val="002B5C02"/>
    <w:rsid w:val="002B5E1D"/>
    <w:rsid w:val="002B60C1"/>
    <w:rsid w:val="002B64E7"/>
    <w:rsid w:val="002B6ABD"/>
    <w:rsid w:val="002B7CB5"/>
    <w:rsid w:val="002C1535"/>
    <w:rsid w:val="002C45D8"/>
    <w:rsid w:val="002C4B28"/>
    <w:rsid w:val="002C4B52"/>
    <w:rsid w:val="002C5558"/>
    <w:rsid w:val="002C5AF4"/>
    <w:rsid w:val="002C7499"/>
    <w:rsid w:val="002C7AF7"/>
    <w:rsid w:val="002D028F"/>
    <w:rsid w:val="002D03E5"/>
    <w:rsid w:val="002D0CBE"/>
    <w:rsid w:val="002D0E51"/>
    <w:rsid w:val="002D2A46"/>
    <w:rsid w:val="002D2B63"/>
    <w:rsid w:val="002D36EB"/>
    <w:rsid w:val="002D48A2"/>
    <w:rsid w:val="002D5366"/>
    <w:rsid w:val="002D562F"/>
    <w:rsid w:val="002D5946"/>
    <w:rsid w:val="002D6BDF"/>
    <w:rsid w:val="002D721E"/>
    <w:rsid w:val="002E0C48"/>
    <w:rsid w:val="002E1991"/>
    <w:rsid w:val="002E2CE9"/>
    <w:rsid w:val="002E3BF7"/>
    <w:rsid w:val="002E3E87"/>
    <w:rsid w:val="002E403E"/>
    <w:rsid w:val="002E4C74"/>
    <w:rsid w:val="002E4F8F"/>
    <w:rsid w:val="002E50A5"/>
    <w:rsid w:val="002E5875"/>
    <w:rsid w:val="002F0F36"/>
    <w:rsid w:val="002F158C"/>
    <w:rsid w:val="002F1764"/>
    <w:rsid w:val="002F2823"/>
    <w:rsid w:val="002F3B73"/>
    <w:rsid w:val="002F3B8F"/>
    <w:rsid w:val="002F4093"/>
    <w:rsid w:val="002F4648"/>
    <w:rsid w:val="002F5620"/>
    <w:rsid w:val="002F5636"/>
    <w:rsid w:val="002F5744"/>
    <w:rsid w:val="002F6A62"/>
    <w:rsid w:val="002F7035"/>
    <w:rsid w:val="00300E2B"/>
    <w:rsid w:val="003022A5"/>
    <w:rsid w:val="003025CB"/>
    <w:rsid w:val="00302A43"/>
    <w:rsid w:val="0030421E"/>
    <w:rsid w:val="003042FC"/>
    <w:rsid w:val="00305043"/>
    <w:rsid w:val="0030514A"/>
    <w:rsid w:val="003055E4"/>
    <w:rsid w:val="00305A79"/>
    <w:rsid w:val="0030639A"/>
    <w:rsid w:val="003065BB"/>
    <w:rsid w:val="00306AB9"/>
    <w:rsid w:val="00306B44"/>
    <w:rsid w:val="00307803"/>
    <w:rsid w:val="00307E51"/>
    <w:rsid w:val="00310514"/>
    <w:rsid w:val="00310BCE"/>
    <w:rsid w:val="00311363"/>
    <w:rsid w:val="00312E88"/>
    <w:rsid w:val="00312E94"/>
    <w:rsid w:val="0031343A"/>
    <w:rsid w:val="00314A48"/>
    <w:rsid w:val="00314D41"/>
    <w:rsid w:val="00314D43"/>
    <w:rsid w:val="003155AD"/>
    <w:rsid w:val="0031583C"/>
    <w:rsid w:val="00315867"/>
    <w:rsid w:val="00316067"/>
    <w:rsid w:val="003176FC"/>
    <w:rsid w:val="00317B68"/>
    <w:rsid w:val="00320A6A"/>
    <w:rsid w:val="003210A0"/>
    <w:rsid w:val="00321150"/>
    <w:rsid w:val="0032220A"/>
    <w:rsid w:val="00322705"/>
    <w:rsid w:val="00322D2D"/>
    <w:rsid w:val="00323C76"/>
    <w:rsid w:val="003260D7"/>
    <w:rsid w:val="00326EB1"/>
    <w:rsid w:val="00330218"/>
    <w:rsid w:val="00330773"/>
    <w:rsid w:val="00330C30"/>
    <w:rsid w:val="00331284"/>
    <w:rsid w:val="00331A64"/>
    <w:rsid w:val="00332076"/>
    <w:rsid w:val="00333279"/>
    <w:rsid w:val="003345D5"/>
    <w:rsid w:val="00334FBD"/>
    <w:rsid w:val="00336697"/>
    <w:rsid w:val="00337497"/>
    <w:rsid w:val="00337B3B"/>
    <w:rsid w:val="003401AB"/>
    <w:rsid w:val="0034033B"/>
    <w:rsid w:val="003403AB"/>
    <w:rsid w:val="00341766"/>
    <w:rsid w:val="003418CB"/>
    <w:rsid w:val="00341921"/>
    <w:rsid w:val="00342AD8"/>
    <w:rsid w:val="00343C8E"/>
    <w:rsid w:val="00343DBA"/>
    <w:rsid w:val="003445D5"/>
    <w:rsid w:val="0034600C"/>
    <w:rsid w:val="00346350"/>
    <w:rsid w:val="00346D07"/>
    <w:rsid w:val="003473E7"/>
    <w:rsid w:val="00347AD3"/>
    <w:rsid w:val="00350337"/>
    <w:rsid w:val="00351B6F"/>
    <w:rsid w:val="00351E31"/>
    <w:rsid w:val="0035279E"/>
    <w:rsid w:val="00352F73"/>
    <w:rsid w:val="003530E7"/>
    <w:rsid w:val="003531B1"/>
    <w:rsid w:val="00353BC4"/>
    <w:rsid w:val="00353FA4"/>
    <w:rsid w:val="0035468E"/>
    <w:rsid w:val="00354BBE"/>
    <w:rsid w:val="00355873"/>
    <w:rsid w:val="0035646B"/>
    <w:rsid w:val="0035660F"/>
    <w:rsid w:val="0035745D"/>
    <w:rsid w:val="00361FA3"/>
    <w:rsid w:val="0036272A"/>
    <w:rsid w:val="003628B9"/>
    <w:rsid w:val="00362B12"/>
    <w:rsid w:val="00362D8F"/>
    <w:rsid w:val="00364C75"/>
    <w:rsid w:val="00365525"/>
    <w:rsid w:val="0036566C"/>
    <w:rsid w:val="00365C20"/>
    <w:rsid w:val="003670D4"/>
    <w:rsid w:val="00367724"/>
    <w:rsid w:val="00367838"/>
    <w:rsid w:val="00370360"/>
    <w:rsid w:val="00370F24"/>
    <w:rsid w:val="003710BA"/>
    <w:rsid w:val="0037118E"/>
    <w:rsid w:val="0037205F"/>
    <w:rsid w:val="003739D5"/>
    <w:rsid w:val="00373F1A"/>
    <w:rsid w:val="00374170"/>
    <w:rsid w:val="00374CF0"/>
    <w:rsid w:val="003751DF"/>
    <w:rsid w:val="003770F6"/>
    <w:rsid w:val="0038047A"/>
    <w:rsid w:val="00380C9C"/>
    <w:rsid w:val="00381727"/>
    <w:rsid w:val="00381AED"/>
    <w:rsid w:val="0038271C"/>
    <w:rsid w:val="003832DA"/>
    <w:rsid w:val="0038390A"/>
    <w:rsid w:val="00383E37"/>
    <w:rsid w:val="0038473E"/>
    <w:rsid w:val="00386529"/>
    <w:rsid w:val="00386DA9"/>
    <w:rsid w:val="00390A46"/>
    <w:rsid w:val="00391916"/>
    <w:rsid w:val="00391AA0"/>
    <w:rsid w:val="00392240"/>
    <w:rsid w:val="00393042"/>
    <w:rsid w:val="00394865"/>
    <w:rsid w:val="00394AD5"/>
    <w:rsid w:val="00395A19"/>
    <w:rsid w:val="0039642D"/>
    <w:rsid w:val="00396673"/>
    <w:rsid w:val="00396942"/>
    <w:rsid w:val="00396B4A"/>
    <w:rsid w:val="00397D83"/>
    <w:rsid w:val="00397D8C"/>
    <w:rsid w:val="003A13F5"/>
    <w:rsid w:val="003A2AF1"/>
    <w:rsid w:val="003A2E40"/>
    <w:rsid w:val="003A5177"/>
    <w:rsid w:val="003A58F0"/>
    <w:rsid w:val="003A678C"/>
    <w:rsid w:val="003A6AA8"/>
    <w:rsid w:val="003A751E"/>
    <w:rsid w:val="003B0158"/>
    <w:rsid w:val="003B0178"/>
    <w:rsid w:val="003B0FD1"/>
    <w:rsid w:val="003B1E67"/>
    <w:rsid w:val="003B40B6"/>
    <w:rsid w:val="003B4D57"/>
    <w:rsid w:val="003B56DB"/>
    <w:rsid w:val="003B6EC8"/>
    <w:rsid w:val="003B7184"/>
    <w:rsid w:val="003B755E"/>
    <w:rsid w:val="003B7AE7"/>
    <w:rsid w:val="003C067F"/>
    <w:rsid w:val="003C19B8"/>
    <w:rsid w:val="003C228E"/>
    <w:rsid w:val="003C263B"/>
    <w:rsid w:val="003C29D9"/>
    <w:rsid w:val="003C51E7"/>
    <w:rsid w:val="003C5567"/>
    <w:rsid w:val="003C677D"/>
    <w:rsid w:val="003C6893"/>
    <w:rsid w:val="003C6DE2"/>
    <w:rsid w:val="003C7F8B"/>
    <w:rsid w:val="003D0D41"/>
    <w:rsid w:val="003D11C3"/>
    <w:rsid w:val="003D1ACC"/>
    <w:rsid w:val="003D1EFD"/>
    <w:rsid w:val="003D23B6"/>
    <w:rsid w:val="003D28BF"/>
    <w:rsid w:val="003D3DB8"/>
    <w:rsid w:val="003D4215"/>
    <w:rsid w:val="003D430F"/>
    <w:rsid w:val="003D4C47"/>
    <w:rsid w:val="003D5435"/>
    <w:rsid w:val="003D5A6F"/>
    <w:rsid w:val="003D6A21"/>
    <w:rsid w:val="003D7719"/>
    <w:rsid w:val="003D7B03"/>
    <w:rsid w:val="003E03D2"/>
    <w:rsid w:val="003E1231"/>
    <w:rsid w:val="003E3091"/>
    <w:rsid w:val="003E40EE"/>
    <w:rsid w:val="003E5328"/>
    <w:rsid w:val="003E5406"/>
    <w:rsid w:val="003E613E"/>
    <w:rsid w:val="003F01F4"/>
    <w:rsid w:val="003F059F"/>
    <w:rsid w:val="003F1C1B"/>
    <w:rsid w:val="003F20F6"/>
    <w:rsid w:val="003F2C8A"/>
    <w:rsid w:val="003F3A2F"/>
    <w:rsid w:val="003F4B06"/>
    <w:rsid w:val="003F50A0"/>
    <w:rsid w:val="003F5AF3"/>
    <w:rsid w:val="003F5BF6"/>
    <w:rsid w:val="003F67E0"/>
    <w:rsid w:val="003F7BA6"/>
    <w:rsid w:val="003F7D75"/>
    <w:rsid w:val="00400584"/>
    <w:rsid w:val="00400A89"/>
    <w:rsid w:val="00401144"/>
    <w:rsid w:val="004016B6"/>
    <w:rsid w:val="00401C78"/>
    <w:rsid w:val="00403B33"/>
    <w:rsid w:val="004047D9"/>
    <w:rsid w:val="00404831"/>
    <w:rsid w:val="00405F72"/>
    <w:rsid w:val="004074B9"/>
    <w:rsid w:val="00407661"/>
    <w:rsid w:val="00410314"/>
    <w:rsid w:val="0041085E"/>
    <w:rsid w:val="00411565"/>
    <w:rsid w:val="00412063"/>
    <w:rsid w:val="0041256A"/>
    <w:rsid w:val="00412D2A"/>
    <w:rsid w:val="00412EB1"/>
    <w:rsid w:val="00413A9C"/>
    <w:rsid w:val="00413DDE"/>
    <w:rsid w:val="00414118"/>
    <w:rsid w:val="004145A8"/>
    <w:rsid w:val="00414C75"/>
    <w:rsid w:val="00414F54"/>
    <w:rsid w:val="004156E7"/>
    <w:rsid w:val="00415D85"/>
    <w:rsid w:val="00416084"/>
    <w:rsid w:val="004168AB"/>
    <w:rsid w:val="004169FB"/>
    <w:rsid w:val="00417E0C"/>
    <w:rsid w:val="00421B26"/>
    <w:rsid w:val="00422240"/>
    <w:rsid w:val="004227F7"/>
    <w:rsid w:val="00422920"/>
    <w:rsid w:val="0042479F"/>
    <w:rsid w:val="00424F8C"/>
    <w:rsid w:val="004269A2"/>
    <w:rsid w:val="004271BA"/>
    <w:rsid w:val="004277A3"/>
    <w:rsid w:val="0042790C"/>
    <w:rsid w:val="00430497"/>
    <w:rsid w:val="00430EA5"/>
    <w:rsid w:val="00433173"/>
    <w:rsid w:val="004339F1"/>
    <w:rsid w:val="004345BE"/>
    <w:rsid w:val="00434DC1"/>
    <w:rsid w:val="00435074"/>
    <w:rsid w:val="004350F4"/>
    <w:rsid w:val="00437989"/>
    <w:rsid w:val="00441180"/>
    <w:rsid w:val="004412A0"/>
    <w:rsid w:val="00441394"/>
    <w:rsid w:val="004415B0"/>
    <w:rsid w:val="00442337"/>
    <w:rsid w:val="004432F4"/>
    <w:rsid w:val="00445EB7"/>
    <w:rsid w:val="00446408"/>
    <w:rsid w:val="004464C4"/>
    <w:rsid w:val="00450F27"/>
    <w:rsid w:val="004510E5"/>
    <w:rsid w:val="00451E75"/>
    <w:rsid w:val="004523D9"/>
    <w:rsid w:val="00452B5E"/>
    <w:rsid w:val="00452C56"/>
    <w:rsid w:val="00452EA5"/>
    <w:rsid w:val="00455B8E"/>
    <w:rsid w:val="00456186"/>
    <w:rsid w:val="00456963"/>
    <w:rsid w:val="004569F5"/>
    <w:rsid w:val="00456A75"/>
    <w:rsid w:val="00456FF1"/>
    <w:rsid w:val="004575AD"/>
    <w:rsid w:val="00457B84"/>
    <w:rsid w:val="00460A68"/>
    <w:rsid w:val="0046124C"/>
    <w:rsid w:val="004612FA"/>
    <w:rsid w:val="00461AB4"/>
    <w:rsid w:val="00461B6C"/>
    <w:rsid w:val="00461E39"/>
    <w:rsid w:val="0046241D"/>
    <w:rsid w:val="0046288D"/>
    <w:rsid w:val="00462D3A"/>
    <w:rsid w:val="00462E1A"/>
    <w:rsid w:val="00463521"/>
    <w:rsid w:val="00463680"/>
    <w:rsid w:val="00464075"/>
    <w:rsid w:val="004642FA"/>
    <w:rsid w:val="0046503C"/>
    <w:rsid w:val="004651F4"/>
    <w:rsid w:val="004657D2"/>
    <w:rsid w:val="00465AA3"/>
    <w:rsid w:val="00465AB4"/>
    <w:rsid w:val="00465D61"/>
    <w:rsid w:val="004670DE"/>
    <w:rsid w:val="00470200"/>
    <w:rsid w:val="00470BDA"/>
    <w:rsid w:val="00471125"/>
    <w:rsid w:val="00471140"/>
    <w:rsid w:val="00471BDB"/>
    <w:rsid w:val="0047206C"/>
    <w:rsid w:val="004736BA"/>
    <w:rsid w:val="00473856"/>
    <w:rsid w:val="00473AEE"/>
    <w:rsid w:val="0047437A"/>
    <w:rsid w:val="00474CED"/>
    <w:rsid w:val="00475472"/>
    <w:rsid w:val="00477F2E"/>
    <w:rsid w:val="00480823"/>
    <w:rsid w:val="00480E42"/>
    <w:rsid w:val="00481085"/>
    <w:rsid w:val="0048168B"/>
    <w:rsid w:val="004824F4"/>
    <w:rsid w:val="004830F6"/>
    <w:rsid w:val="00484576"/>
    <w:rsid w:val="00484C5D"/>
    <w:rsid w:val="0048543E"/>
    <w:rsid w:val="0048556A"/>
    <w:rsid w:val="004868C1"/>
    <w:rsid w:val="0048750F"/>
    <w:rsid w:val="00487B61"/>
    <w:rsid w:val="004900B0"/>
    <w:rsid w:val="00490319"/>
    <w:rsid w:val="0049105B"/>
    <w:rsid w:val="004915B0"/>
    <w:rsid w:val="0049190C"/>
    <w:rsid w:val="00491C17"/>
    <w:rsid w:val="00491D9D"/>
    <w:rsid w:val="004928A3"/>
    <w:rsid w:val="00492A49"/>
    <w:rsid w:val="00492B5A"/>
    <w:rsid w:val="004935A0"/>
    <w:rsid w:val="004938D9"/>
    <w:rsid w:val="004940C0"/>
    <w:rsid w:val="0049454D"/>
    <w:rsid w:val="00494755"/>
    <w:rsid w:val="00496383"/>
    <w:rsid w:val="00496426"/>
    <w:rsid w:val="004A0B40"/>
    <w:rsid w:val="004A1AA9"/>
    <w:rsid w:val="004A1AD4"/>
    <w:rsid w:val="004A2AC3"/>
    <w:rsid w:val="004A495F"/>
    <w:rsid w:val="004A5016"/>
    <w:rsid w:val="004A568E"/>
    <w:rsid w:val="004A64B0"/>
    <w:rsid w:val="004A7544"/>
    <w:rsid w:val="004A7603"/>
    <w:rsid w:val="004A79AD"/>
    <w:rsid w:val="004B0133"/>
    <w:rsid w:val="004B11A9"/>
    <w:rsid w:val="004B2E9C"/>
    <w:rsid w:val="004B4223"/>
    <w:rsid w:val="004B4B83"/>
    <w:rsid w:val="004B535B"/>
    <w:rsid w:val="004B58DE"/>
    <w:rsid w:val="004B6B0F"/>
    <w:rsid w:val="004B6F88"/>
    <w:rsid w:val="004B738C"/>
    <w:rsid w:val="004B768E"/>
    <w:rsid w:val="004C0351"/>
    <w:rsid w:val="004C27D1"/>
    <w:rsid w:val="004C3096"/>
    <w:rsid w:val="004C3D1F"/>
    <w:rsid w:val="004C3F52"/>
    <w:rsid w:val="004C4845"/>
    <w:rsid w:val="004C4F68"/>
    <w:rsid w:val="004C5092"/>
    <w:rsid w:val="004C54E5"/>
    <w:rsid w:val="004C5789"/>
    <w:rsid w:val="004C6E8F"/>
    <w:rsid w:val="004C7DC8"/>
    <w:rsid w:val="004D21B0"/>
    <w:rsid w:val="004D2258"/>
    <w:rsid w:val="004D2D8A"/>
    <w:rsid w:val="004D3911"/>
    <w:rsid w:val="004D3D6C"/>
    <w:rsid w:val="004D488A"/>
    <w:rsid w:val="004D5EE5"/>
    <w:rsid w:val="004D68EB"/>
    <w:rsid w:val="004D737D"/>
    <w:rsid w:val="004D75A0"/>
    <w:rsid w:val="004D7DA8"/>
    <w:rsid w:val="004E055C"/>
    <w:rsid w:val="004E15AF"/>
    <w:rsid w:val="004E1F5A"/>
    <w:rsid w:val="004E2517"/>
    <w:rsid w:val="004E2659"/>
    <w:rsid w:val="004E32B6"/>
    <w:rsid w:val="004E399B"/>
    <w:rsid w:val="004E39EE"/>
    <w:rsid w:val="004E475C"/>
    <w:rsid w:val="004E527E"/>
    <w:rsid w:val="004E56E0"/>
    <w:rsid w:val="004E7329"/>
    <w:rsid w:val="004F0538"/>
    <w:rsid w:val="004F1388"/>
    <w:rsid w:val="004F146D"/>
    <w:rsid w:val="004F1B44"/>
    <w:rsid w:val="004F2CB0"/>
    <w:rsid w:val="004F563D"/>
    <w:rsid w:val="004F5CE8"/>
    <w:rsid w:val="004F5E51"/>
    <w:rsid w:val="004F61EE"/>
    <w:rsid w:val="004F67C5"/>
    <w:rsid w:val="004F737B"/>
    <w:rsid w:val="004F73E5"/>
    <w:rsid w:val="004F7C1A"/>
    <w:rsid w:val="004F7EB8"/>
    <w:rsid w:val="005017D4"/>
    <w:rsid w:val="005017F7"/>
    <w:rsid w:val="00501FA7"/>
    <w:rsid w:val="00503288"/>
    <w:rsid w:val="005034DC"/>
    <w:rsid w:val="005038F8"/>
    <w:rsid w:val="00505BFA"/>
    <w:rsid w:val="005066BE"/>
    <w:rsid w:val="005070B9"/>
    <w:rsid w:val="005071B4"/>
    <w:rsid w:val="005071F6"/>
    <w:rsid w:val="00507687"/>
    <w:rsid w:val="005117A9"/>
    <w:rsid w:val="00511F57"/>
    <w:rsid w:val="00512362"/>
    <w:rsid w:val="0051402A"/>
    <w:rsid w:val="005142E8"/>
    <w:rsid w:val="00514626"/>
    <w:rsid w:val="00514E1B"/>
    <w:rsid w:val="00515CBE"/>
    <w:rsid w:val="00515E2B"/>
    <w:rsid w:val="005204DA"/>
    <w:rsid w:val="00521093"/>
    <w:rsid w:val="0052146A"/>
    <w:rsid w:val="00522A7E"/>
    <w:rsid w:val="00522F20"/>
    <w:rsid w:val="0052355B"/>
    <w:rsid w:val="00523B94"/>
    <w:rsid w:val="005249FF"/>
    <w:rsid w:val="00524E62"/>
    <w:rsid w:val="00525220"/>
    <w:rsid w:val="00525D90"/>
    <w:rsid w:val="00527244"/>
    <w:rsid w:val="005308DB"/>
    <w:rsid w:val="00530A2E"/>
    <w:rsid w:val="00530B6B"/>
    <w:rsid w:val="00530C02"/>
    <w:rsid w:val="00530EAD"/>
    <w:rsid w:val="00530FBE"/>
    <w:rsid w:val="005330A1"/>
    <w:rsid w:val="00533159"/>
    <w:rsid w:val="005339DB"/>
    <w:rsid w:val="00533E9E"/>
    <w:rsid w:val="00534C89"/>
    <w:rsid w:val="00535892"/>
    <w:rsid w:val="00535EB5"/>
    <w:rsid w:val="00537336"/>
    <w:rsid w:val="005377DC"/>
    <w:rsid w:val="00537AC9"/>
    <w:rsid w:val="00540634"/>
    <w:rsid w:val="00541573"/>
    <w:rsid w:val="005420AC"/>
    <w:rsid w:val="0054293C"/>
    <w:rsid w:val="0054348A"/>
    <w:rsid w:val="005459D1"/>
    <w:rsid w:val="00545C3C"/>
    <w:rsid w:val="00547826"/>
    <w:rsid w:val="00547E22"/>
    <w:rsid w:val="00550683"/>
    <w:rsid w:val="00551217"/>
    <w:rsid w:val="00551D71"/>
    <w:rsid w:val="005525A5"/>
    <w:rsid w:val="005535BC"/>
    <w:rsid w:val="00554596"/>
    <w:rsid w:val="005545FB"/>
    <w:rsid w:val="0055527B"/>
    <w:rsid w:val="005554EB"/>
    <w:rsid w:val="00556158"/>
    <w:rsid w:val="005609EC"/>
    <w:rsid w:val="005625AD"/>
    <w:rsid w:val="005634F2"/>
    <w:rsid w:val="005635D1"/>
    <w:rsid w:val="00563834"/>
    <w:rsid w:val="00563835"/>
    <w:rsid w:val="005650B7"/>
    <w:rsid w:val="005655EC"/>
    <w:rsid w:val="005658AE"/>
    <w:rsid w:val="0056590B"/>
    <w:rsid w:val="005663D5"/>
    <w:rsid w:val="0057045F"/>
    <w:rsid w:val="005706EF"/>
    <w:rsid w:val="005707F9"/>
    <w:rsid w:val="00571072"/>
    <w:rsid w:val="00571777"/>
    <w:rsid w:val="005729DE"/>
    <w:rsid w:val="00572FF1"/>
    <w:rsid w:val="00577333"/>
    <w:rsid w:val="0057764A"/>
    <w:rsid w:val="005778EE"/>
    <w:rsid w:val="005806AC"/>
    <w:rsid w:val="005809CE"/>
    <w:rsid w:val="00580F84"/>
    <w:rsid w:val="00580FF5"/>
    <w:rsid w:val="0058156D"/>
    <w:rsid w:val="0058186E"/>
    <w:rsid w:val="00581AFC"/>
    <w:rsid w:val="00582824"/>
    <w:rsid w:val="00583ACC"/>
    <w:rsid w:val="00584815"/>
    <w:rsid w:val="0058519C"/>
    <w:rsid w:val="00585341"/>
    <w:rsid w:val="00585E2E"/>
    <w:rsid w:val="0059149A"/>
    <w:rsid w:val="00591F47"/>
    <w:rsid w:val="00592F41"/>
    <w:rsid w:val="0059309C"/>
    <w:rsid w:val="00593258"/>
    <w:rsid w:val="00593401"/>
    <w:rsid w:val="00595668"/>
    <w:rsid w:val="005956EE"/>
    <w:rsid w:val="00595B3E"/>
    <w:rsid w:val="0059629E"/>
    <w:rsid w:val="005972D2"/>
    <w:rsid w:val="0059745E"/>
    <w:rsid w:val="005A083E"/>
    <w:rsid w:val="005A1774"/>
    <w:rsid w:val="005A2B25"/>
    <w:rsid w:val="005A441A"/>
    <w:rsid w:val="005A6F13"/>
    <w:rsid w:val="005A75F2"/>
    <w:rsid w:val="005B06E3"/>
    <w:rsid w:val="005B315E"/>
    <w:rsid w:val="005B4802"/>
    <w:rsid w:val="005B4BE1"/>
    <w:rsid w:val="005B56A4"/>
    <w:rsid w:val="005B6008"/>
    <w:rsid w:val="005B730E"/>
    <w:rsid w:val="005C0173"/>
    <w:rsid w:val="005C02BC"/>
    <w:rsid w:val="005C0774"/>
    <w:rsid w:val="005C183A"/>
    <w:rsid w:val="005C1D5D"/>
    <w:rsid w:val="005C1EA6"/>
    <w:rsid w:val="005C24DF"/>
    <w:rsid w:val="005C24FA"/>
    <w:rsid w:val="005C2C79"/>
    <w:rsid w:val="005C391E"/>
    <w:rsid w:val="005C39F0"/>
    <w:rsid w:val="005C3AC8"/>
    <w:rsid w:val="005C4AD9"/>
    <w:rsid w:val="005C51AD"/>
    <w:rsid w:val="005C61C1"/>
    <w:rsid w:val="005C73DB"/>
    <w:rsid w:val="005C7797"/>
    <w:rsid w:val="005D0B99"/>
    <w:rsid w:val="005D1CB6"/>
    <w:rsid w:val="005D1F41"/>
    <w:rsid w:val="005D308E"/>
    <w:rsid w:val="005D3A48"/>
    <w:rsid w:val="005D3B3A"/>
    <w:rsid w:val="005D615D"/>
    <w:rsid w:val="005D682F"/>
    <w:rsid w:val="005D75A3"/>
    <w:rsid w:val="005D761F"/>
    <w:rsid w:val="005D7AF8"/>
    <w:rsid w:val="005E1552"/>
    <w:rsid w:val="005E17BF"/>
    <w:rsid w:val="005E366A"/>
    <w:rsid w:val="005E439C"/>
    <w:rsid w:val="005E49A3"/>
    <w:rsid w:val="005E4DAE"/>
    <w:rsid w:val="005E5E2B"/>
    <w:rsid w:val="005E69B0"/>
    <w:rsid w:val="005E6ADC"/>
    <w:rsid w:val="005E7AD4"/>
    <w:rsid w:val="005F062F"/>
    <w:rsid w:val="005F0749"/>
    <w:rsid w:val="005F0987"/>
    <w:rsid w:val="005F2145"/>
    <w:rsid w:val="005F216A"/>
    <w:rsid w:val="005F317A"/>
    <w:rsid w:val="005F3883"/>
    <w:rsid w:val="005F4610"/>
    <w:rsid w:val="005F5145"/>
    <w:rsid w:val="005F654F"/>
    <w:rsid w:val="005F7E69"/>
    <w:rsid w:val="006016E1"/>
    <w:rsid w:val="006029AF"/>
    <w:rsid w:val="00602D27"/>
    <w:rsid w:val="00602E33"/>
    <w:rsid w:val="006037D6"/>
    <w:rsid w:val="0060411A"/>
    <w:rsid w:val="006046D2"/>
    <w:rsid w:val="00604ADD"/>
    <w:rsid w:val="00605E4A"/>
    <w:rsid w:val="00607541"/>
    <w:rsid w:val="00607570"/>
    <w:rsid w:val="00607966"/>
    <w:rsid w:val="00607F52"/>
    <w:rsid w:val="006107DE"/>
    <w:rsid w:val="006112E5"/>
    <w:rsid w:val="006139CC"/>
    <w:rsid w:val="00613C43"/>
    <w:rsid w:val="006144A1"/>
    <w:rsid w:val="00615D8E"/>
    <w:rsid w:val="00615EBB"/>
    <w:rsid w:val="00616096"/>
    <w:rsid w:val="006160A2"/>
    <w:rsid w:val="00616625"/>
    <w:rsid w:val="00617FCE"/>
    <w:rsid w:val="00620033"/>
    <w:rsid w:val="00621141"/>
    <w:rsid w:val="00621482"/>
    <w:rsid w:val="00621FD3"/>
    <w:rsid w:val="006222A6"/>
    <w:rsid w:val="006231A2"/>
    <w:rsid w:val="00623FA1"/>
    <w:rsid w:val="00624421"/>
    <w:rsid w:val="0062457C"/>
    <w:rsid w:val="00624E68"/>
    <w:rsid w:val="006251A4"/>
    <w:rsid w:val="0062644B"/>
    <w:rsid w:val="006302AA"/>
    <w:rsid w:val="006327CB"/>
    <w:rsid w:val="00633B32"/>
    <w:rsid w:val="00633DC2"/>
    <w:rsid w:val="0063520E"/>
    <w:rsid w:val="0063593D"/>
    <w:rsid w:val="00635C11"/>
    <w:rsid w:val="006363BD"/>
    <w:rsid w:val="00636C31"/>
    <w:rsid w:val="00636EF5"/>
    <w:rsid w:val="00636F5D"/>
    <w:rsid w:val="00637133"/>
    <w:rsid w:val="0064020F"/>
    <w:rsid w:val="00640C42"/>
    <w:rsid w:val="006412DC"/>
    <w:rsid w:val="006414F0"/>
    <w:rsid w:val="00641698"/>
    <w:rsid w:val="00641751"/>
    <w:rsid w:val="00642BC6"/>
    <w:rsid w:val="00643700"/>
    <w:rsid w:val="00643AE1"/>
    <w:rsid w:val="00644152"/>
    <w:rsid w:val="00644273"/>
    <w:rsid w:val="00644790"/>
    <w:rsid w:val="00646070"/>
    <w:rsid w:val="00646274"/>
    <w:rsid w:val="006466F7"/>
    <w:rsid w:val="00647486"/>
    <w:rsid w:val="006501AF"/>
    <w:rsid w:val="006501D6"/>
    <w:rsid w:val="00650DDE"/>
    <w:rsid w:val="0065132E"/>
    <w:rsid w:val="00651C71"/>
    <w:rsid w:val="0065244B"/>
    <w:rsid w:val="00652F16"/>
    <w:rsid w:val="00653F57"/>
    <w:rsid w:val="006547D7"/>
    <w:rsid w:val="00654AB3"/>
    <w:rsid w:val="0065505B"/>
    <w:rsid w:val="00655092"/>
    <w:rsid w:val="00656A12"/>
    <w:rsid w:val="00657178"/>
    <w:rsid w:val="006621CB"/>
    <w:rsid w:val="006623C9"/>
    <w:rsid w:val="0066276A"/>
    <w:rsid w:val="00663074"/>
    <w:rsid w:val="00663720"/>
    <w:rsid w:val="0066390A"/>
    <w:rsid w:val="0066440B"/>
    <w:rsid w:val="0066657B"/>
    <w:rsid w:val="0066671B"/>
    <w:rsid w:val="006670AC"/>
    <w:rsid w:val="006679FC"/>
    <w:rsid w:val="00670155"/>
    <w:rsid w:val="00670285"/>
    <w:rsid w:val="0067038F"/>
    <w:rsid w:val="00670390"/>
    <w:rsid w:val="006712A4"/>
    <w:rsid w:val="00671596"/>
    <w:rsid w:val="00672002"/>
    <w:rsid w:val="00672307"/>
    <w:rsid w:val="00672C1B"/>
    <w:rsid w:val="00672EDD"/>
    <w:rsid w:val="006754F9"/>
    <w:rsid w:val="00677B34"/>
    <w:rsid w:val="006808C6"/>
    <w:rsid w:val="00680931"/>
    <w:rsid w:val="00681347"/>
    <w:rsid w:val="00682668"/>
    <w:rsid w:val="00682676"/>
    <w:rsid w:val="00682B8E"/>
    <w:rsid w:val="006831D2"/>
    <w:rsid w:val="0068345A"/>
    <w:rsid w:val="006849D3"/>
    <w:rsid w:val="00685925"/>
    <w:rsid w:val="00685E17"/>
    <w:rsid w:val="00686D8C"/>
    <w:rsid w:val="0068711B"/>
    <w:rsid w:val="00687474"/>
    <w:rsid w:val="0069038E"/>
    <w:rsid w:val="00690E13"/>
    <w:rsid w:val="006912FC"/>
    <w:rsid w:val="00692A68"/>
    <w:rsid w:val="00692DEC"/>
    <w:rsid w:val="00693FF5"/>
    <w:rsid w:val="006943D6"/>
    <w:rsid w:val="00695948"/>
    <w:rsid w:val="00695D85"/>
    <w:rsid w:val="00696A7B"/>
    <w:rsid w:val="00697011"/>
    <w:rsid w:val="006A0DA8"/>
    <w:rsid w:val="006A2D68"/>
    <w:rsid w:val="006A30A2"/>
    <w:rsid w:val="006A5EEF"/>
    <w:rsid w:val="006A630E"/>
    <w:rsid w:val="006A661C"/>
    <w:rsid w:val="006A6D23"/>
    <w:rsid w:val="006A764E"/>
    <w:rsid w:val="006A795F"/>
    <w:rsid w:val="006A7B78"/>
    <w:rsid w:val="006B05AD"/>
    <w:rsid w:val="006B1697"/>
    <w:rsid w:val="006B1DA0"/>
    <w:rsid w:val="006B25DE"/>
    <w:rsid w:val="006B404E"/>
    <w:rsid w:val="006B52F9"/>
    <w:rsid w:val="006B5525"/>
    <w:rsid w:val="006B579E"/>
    <w:rsid w:val="006B7460"/>
    <w:rsid w:val="006B79A8"/>
    <w:rsid w:val="006B7EA0"/>
    <w:rsid w:val="006C1C3B"/>
    <w:rsid w:val="006C3E5B"/>
    <w:rsid w:val="006C4E43"/>
    <w:rsid w:val="006C59B3"/>
    <w:rsid w:val="006C62DE"/>
    <w:rsid w:val="006C643E"/>
    <w:rsid w:val="006D0635"/>
    <w:rsid w:val="006D0D18"/>
    <w:rsid w:val="006D1929"/>
    <w:rsid w:val="006D2932"/>
    <w:rsid w:val="006D2DB6"/>
    <w:rsid w:val="006D35A8"/>
    <w:rsid w:val="006D3671"/>
    <w:rsid w:val="006D4176"/>
    <w:rsid w:val="006D4619"/>
    <w:rsid w:val="006D47FD"/>
    <w:rsid w:val="006D7344"/>
    <w:rsid w:val="006D76ED"/>
    <w:rsid w:val="006D7D6D"/>
    <w:rsid w:val="006E0387"/>
    <w:rsid w:val="006E0443"/>
    <w:rsid w:val="006E0A73"/>
    <w:rsid w:val="006E0D96"/>
    <w:rsid w:val="006E0FEE"/>
    <w:rsid w:val="006E12EB"/>
    <w:rsid w:val="006E2D73"/>
    <w:rsid w:val="006E34C5"/>
    <w:rsid w:val="006E390A"/>
    <w:rsid w:val="006E397F"/>
    <w:rsid w:val="006E4902"/>
    <w:rsid w:val="006E6527"/>
    <w:rsid w:val="006E6C11"/>
    <w:rsid w:val="006F1AD8"/>
    <w:rsid w:val="006F21A9"/>
    <w:rsid w:val="006F21B8"/>
    <w:rsid w:val="006F2F0F"/>
    <w:rsid w:val="006F2F65"/>
    <w:rsid w:val="006F30CE"/>
    <w:rsid w:val="006F4628"/>
    <w:rsid w:val="006F489D"/>
    <w:rsid w:val="006F4F53"/>
    <w:rsid w:val="006F5890"/>
    <w:rsid w:val="006F5B7E"/>
    <w:rsid w:val="006F69D2"/>
    <w:rsid w:val="006F75DF"/>
    <w:rsid w:val="006F7720"/>
    <w:rsid w:val="006F7C0C"/>
    <w:rsid w:val="00700755"/>
    <w:rsid w:val="00700E4A"/>
    <w:rsid w:val="007012CB"/>
    <w:rsid w:val="007016E6"/>
    <w:rsid w:val="00701DBF"/>
    <w:rsid w:val="007026F4"/>
    <w:rsid w:val="00705390"/>
    <w:rsid w:val="00705557"/>
    <w:rsid w:val="0070608D"/>
    <w:rsid w:val="0070646B"/>
    <w:rsid w:val="0071004B"/>
    <w:rsid w:val="007109A6"/>
    <w:rsid w:val="007126C9"/>
    <w:rsid w:val="007127A9"/>
    <w:rsid w:val="007130A2"/>
    <w:rsid w:val="00715179"/>
    <w:rsid w:val="00715463"/>
    <w:rsid w:val="00715520"/>
    <w:rsid w:val="007160F3"/>
    <w:rsid w:val="0071619A"/>
    <w:rsid w:val="00717E34"/>
    <w:rsid w:val="007204C7"/>
    <w:rsid w:val="00721F04"/>
    <w:rsid w:val="00722764"/>
    <w:rsid w:val="00724927"/>
    <w:rsid w:val="00724C8E"/>
    <w:rsid w:val="0072516B"/>
    <w:rsid w:val="00725E61"/>
    <w:rsid w:val="00726CE4"/>
    <w:rsid w:val="00727586"/>
    <w:rsid w:val="00727B1B"/>
    <w:rsid w:val="00727EA2"/>
    <w:rsid w:val="00727EDA"/>
    <w:rsid w:val="00730245"/>
    <w:rsid w:val="00730655"/>
    <w:rsid w:val="00731168"/>
    <w:rsid w:val="00731400"/>
    <w:rsid w:val="00731D77"/>
    <w:rsid w:val="00731D9E"/>
    <w:rsid w:val="00732360"/>
    <w:rsid w:val="00732738"/>
    <w:rsid w:val="0073390A"/>
    <w:rsid w:val="00734E64"/>
    <w:rsid w:val="007359FD"/>
    <w:rsid w:val="00735F7B"/>
    <w:rsid w:val="007363CB"/>
    <w:rsid w:val="00736B37"/>
    <w:rsid w:val="00737E9B"/>
    <w:rsid w:val="00740812"/>
    <w:rsid w:val="00740A35"/>
    <w:rsid w:val="0074157E"/>
    <w:rsid w:val="007424F9"/>
    <w:rsid w:val="007427C0"/>
    <w:rsid w:val="007430E7"/>
    <w:rsid w:val="00743153"/>
    <w:rsid w:val="007438FE"/>
    <w:rsid w:val="007442CA"/>
    <w:rsid w:val="00744731"/>
    <w:rsid w:val="00745DD6"/>
    <w:rsid w:val="00745DF7"/>
    <w:rsid w:val="00746A58"/>
    <w:rsid w:val="00746D48"/>
    <w:rsid w:val="00747D6C"/>
    <w:rsid w:val="007503C4"/>
    <w:rsid w:val="007510DF"/>
    <w:rsid w:val="00751871"/>
    <w:rsid w:val="00751D78"/>
    <w:rsid w:val="00751EAC"/>
    <w:rsid w:val="007520B4"/>
    <w:rsid w:val="00752764"/>
    <w:rsid w:val="0075297D"/>
    <w:rsid w:val="00752D94"/>
    <w:rsid w:val="007563E5"/>
    <w:rsid w:val="0075652E"/>
    <w:rsid w:val="00756C0A"/>
    <w:rsid w:val="007577C8"/>
    <w:rsid w:val="007608E6"/>
    <w:rsid w:val="00760C22"/>
    <w:rsid w:val="0076118B"/>
    <w:rsid w:val="00764247"/>
    <w:rsid w:val="007648AA"/>
    <w:rsid w:val="00764F0A"/>
    <w:rsid w:val="007655D5"/>
    <w:rsid w:val="00765C71"/>
    <w:rsid w:val="007666D6"/>
    <w:rsid w:val="00766DD6"/>
    <w:rsid w:val="007671A3"/>
    <w:rsid w:val="007678A4"/>
    <w:rsid w:val="00767F11"/>
    <w:rsid w:val="00772167"/>
    <w:rsid w:val="0077315B"/>
    <w:rsid w:val="0077342A"/>
    <w:rsid w:val="00774760"/>
    <w:rsid w:val="00775543"/>
    <w:rsid w:val="00775D6C"/>
    <w:rsid w:val="00775E54"/>
    <w:rsid w:val="007763C1"/>
    <w:rsid w:val="00777597"/>
    <w:rsid w:val="00777E82"/>
    <w:rsid w:val="00780C79"/>
    <w:rsid w:val="00781359"/>
    <w:rsid w:val="007840C8"/>
    <w:rsid w:val="00784669"/>
    <w:rsid w:val="00785042"/>
    <w:rsid w:val="007856CD"/>
    <w:rsid w:val="0078582C"/>
    <w:rsid w:val="00785A23"/>
    <w:rsid w:val="00786921"/>
    <w:rsid w:val="007874DC"/>
    <w:rsid w:val="00791F47"/>
    <w:rsid w:val="00795B6B"/>
    <w:rsid w:val="007966C5"/>
    <w:rsid w:val="007968DD"/>
    <w:rsid w:val="00796BB1"/>
    <w:rsid w:val="00797FBC"/>
    <w:rsid w:val="007A1EAA"/>
    <w:rsid w:val="007A2F10"/>
    <w:rsid w:val="007A3252"/>
    <w:rsid w:val="007A41A2"/>
    <w:rsid w:val="007A4320"/>
    <w:rsid w:val="007A6A40"/>
    <w:rsid w:val="007A79FD"/>
    <w:rsid w:val="007B077C"/>
    <w:rsid w:val="007B0B9D"/>
    <w:rsid w:val="007B169D"/>
    <w:rsid w:val="007B26E3"/>
    <w:rsid w:val="007B3516"/>
    <w:rsid w:val="007B39A3"/>
    <w:rsid w:val="007B3BF0"/>
    <w:rsid w:val="007B4370"/>
    <w:rsid w:val="007B44B7"/>
    <w:rsid w:val="007B54D2"/>
    <w:rsid w:val="007B5A43"/>
    <w:rsid w:val="007B709B"/>
    <w:rsid w:val="007B71D1"/>
    <w:rsid w:val="007B7962"/>
    <w:rsid w:val="007C03DB"/>
    <w:rsid w:val="007C1343"/>
    <w:rsid w:val="007C1C24"/>
    <w:rsid w:val="007C28CA"/>
    <w:rsid w:val="007C3511"/>
    <w:rsid w:val="007C3949"/>
    <w:rsid w:val="007C3BA3"/>
    <w:rsid w:val="007C472B"/>
    <w:rsid w:val="007C4CC5"/>
    <w:rsid w:val="007C4DA9"/>
    <w:rsid w:val="007C5EF1"/>
    <w:rsid w:val="007C62D4"/>
    <w:rsid w:val="007C6E6E"/>
    <w:rsid w:val="007C727C"/>
    <w:rsid w:val="007C784D"/>
    <w:rsid w:val="007C7BF5"/>
    <w:rsid w:val="007D0910"/>
    <w:rsid w:val="007D0D06"/>
    <w:rsid w:val="007D19B7"/>
    <w:rsid w:val="007D2F6E"/>
    <w:rsid w:val="007D31F9"/>
    <w:rsid w:val="007D5131"/>
    <w:rsid w:val="007D6566"/>
    <w:rsid w:val="007D7036"/>
    <w:rsid w:val="007D732E"/>
    <w:rsid w:val="007D75E5"/>
    <w:rsid w:val="007D773E"/>
    <w:rsid w:val="007D78A9"/>
    <w:rsid w:val="007E066E"/>
    <w:rsid w:val="007E0698"/>
    <w:rsid w:val="007E1356"/>
    <w:rsid w:val="007E20FC"/>
    <w:rsid w:val="007E24F5"/>
    <w:rsid w:val="007E25C4"/>
    <w:rsid w:val="007E57E4"/>
    <w:rsid w:val="007E7062"/>
    <w:rsid w:val="007E706A"/>
    <w:rsid w:val="007E7C8D"/>
    <w:rsid w:val="007E7EEC"/>
    <w:rsid w:val="007F02F8"/>
    <w:rsid w:val="007F092F"/>
    <w:rsid w:val="007F0E1E"/>
    <w:rsid w:val="007F1A68"/>
    <w:rsid w:val="007F23B2"/>
    <w:rsid w:val="007F294C"/>
    <w:rsid w:val="007F29A7"/>
    <w:rsid w:val="007F3056"/>
    <w:rsid w:val="007F3065"/>
    <w:rsid w:val="007F3798"/>
    <w:rsid w:val="007F5E67"/>
    <w:rsid w:val="007F6223"/>
    <w:rsid w:val="007F67F7"/>
    <w:rsid w:val="007F6892"/>
    <w:rsid w:val="007F78A0"/>
    <w:rsid w:val="007F7A64"/>
    <w:rsid w:val="007F7F60"/>
    <w:rsid w:val="008004B4"/>
    <w:rsid w:val="00800C5B"/>
    <w:rsid w:val="00801582"/>
    <w:rsid w:val="008031BD"/>
    <w:rsid w:val="00803392"/>
    <w:rsid w:val="00805728"/>
    <w:rsid w:val="00805BE8"/>
    <w:rsid w:val="00806639"/>
    <w:rsid w:val="008071EB"/>
    <w:rsid w:val="008118EA"/>
    <w:rsid w:val="008132CE"/>
    <w:rsid w:val="008135F7"/>
    <w:rsid w:val="00813EB7"/>
    <w:rsid w:val="00813F47"/>
    <w:rsid w:val="00814FCA"/>
    <w:rsid w:val="0081542C"/>
    <w:rsid w:val="00816078"/>
    <w:rsid w:val="008164D2"/>
    <w:rsid w:val="00816B73"/>
    <w:rsid w:val="008177E3"/>
    <w:rsid w:val="00817D95"/>
    <w:rsid w:val="00820203"/>
    <w:rsid w:val="008211E7"/>
    <w:rsid w:val="00821D41"/>
    <w:rsid w:val="00822139"/>
    <w:rsid w:val="00822638"/>
    <w:rsid w:val="0082306B"/>
    <w:rsid w:val="008237DC"/>
    <w:rsid w:val="00823AA9"/>
    <w:rsid w:val="008248E6"/>
    <w:rsid w:val="008255B9"/>
    <w:rsid w:val="00825CD8"/>
    <w:rsid w:val="00827324"/>
    <w:rsid w:val="008273AD"/>
    <w:rsid w:val="008300DB"/>
    <w:rsid w:val="0083161C"/>
    <w:rsid w:val="0083276F"/>
    <w:rsid w:val="0083370D"/>
    <w:rsid w:val="00833A49"/>
    <w:rsid w:val="00833B70"/>
    <w:rsid w:val="00834526"/>
    <w:rsid w:val="0083531A"/>
    <w:rsid w:val="00835437"/>
    <w:rsid w:val="008362D5"/>
    <w:rsid w:val="0083719A"/>
    <w:rsid w:val="008372F9"/>
    <w:rsid w:val="00837458"/>
    <w:rsid w:val="008378FE"/>
    <w:rsid w:val="00837AAE"/>
    <w:rsid w:val="00841344"/>
    <w:rsid w:val="008429AD"/>
    <w:rsid w:val="008429DB"/>
    <w:rsid w:val="0084415C"/>
    <w:rsid w:val="0084526E"/>
    <w:rsid w:val="008462A2"/>
    <w:rsid w:val="00846F89"/>
    <w:rsid w:val="00847B8C"/>
    <w:rsid w:val="00847E6C"/>
    <w:rsid w:val="00850BE9"/>
    <w:rsid w:val="00850C75"/>
    <w:rsid w:val="00850E39"/>
    <w:rsid w:val="008519E5"/>
    <w:rsid w:val="0085387D"/>
    <w:rsid w:val="008542A2"/>
    <w:rsid w:val="0085477A"/>
    <w:rsid w:val="0085496C"/>
    <w:rsid w:val="00855107"/>
    <w:rsid w:val="00855173"/>
    <w:rsid w:val="008557D9"/>
    <w:rsid w:val="00855BF7"/>
    <w:rsid w:val="00856214"/>
    <w:rsid w:val="0085695C"/>
    <w:rsid w:val="00856978"/>
    <w:rsid w:val="0085761F"/>
    <w:rsid w:val="008615CA"/>
    <w:rsid w:val="00861DA0"/>
    <w:rsid w:val="00862089"/>
    <w:rsid w:val="008634DE"/>
    <w:rsid w:val="008634ED"/>
    <w:rsid w:val="00864212"/>
    <w:rsid w:val="008660B4"/>
    <w:rsid w:val="00866D5B"/>
    <w:rsid w:val="00866FF5"/>
    <w:rsid w:val="008672C7"/>
    <w:rsid w:val="00867654"/>
    <w:rsid w:val="008679DE"/>
    <w:rsid w:val="00871DFF"/>
    <w:rsid w:val="00872EF5"/>
    <w:rsid w:val="0087332D"/>
    <w:rsid w:val="0087336B"/>
    <w:rsid w:val="008733DA"/>
    <w:rsid w:val="00873E1F"/>
    <w:rsid w:val="00873FAE"/>
    <w:rsid w:val="008740A8"/>
    <w:rsid w:val="00874C16"/>
    <w:rsid w:val="00874D39"/>
    <w:rsid w:val="00875457"/>
    <w:rsid w:val="0087582C"/>
    <w:rsid w:val="008763C8"/>
    <w:rsid w:val="00876A2D"/>
    <w:rsid w:val="00880481"/>
    <w:rsid w:val="00881703"/>
    <w:rsid w:val="0088236F"/>
    <w:rsid w:val="008825E1"/>
    <w:rsid w:val="00882CC4"/>
    <w:rsid w:val="00882F40"/>
    <w:rsid w:val="00883028"/>
    <w:rsid w:val="008838D7"/>
    <w:rsid w:val="008846D9"/>
    <w:rsid w:val="00884E9A"/>
    <w:rsid w:val="0088561D"/>
    <w:rsid w:val="00885A28"/>
    <w:rsid w:val="008869C1"/>
    <w:rsid w:val="00886D1F"/>
    <w:rsid w:val="00887504"/>
    <w:rsid w:val="00890672"/>
    <w:rsid w:val="00890734"/>
    <w:rsid w:val="00890DA5"/>
    <w:rsid w:val="00891C2F"/>
    <w:rsid w:val="00891EE1"/>
    <w:rsid w:val="00893987"/>
    <w:rsid w:val="00893C9F"/>
    <w:rsid w:val="00893CB6"/>
    <w:rsid w:val="008940B1"/>
    <w:rsid w:val="0089430D"/>
    <w:rsid w:val="00896345"/>
    <w:rsid w:val="008963EF"/>
    <w:rsid w:val="0089649C"/>
    <w:rsid w:val="0089688E"/>
    <w:rsid w:val="008A0D4C"/>
    <w:rsid w:val="008A0D91"/>
    <w:rsid w:val="008A1ED3"/>
    <w:rsid w:val="008A1FBE"/>
    <w:rsid w:val="008A2669"/>
    <w:rsid w:val="008A2C0A"/>
    <w:rsid w:val="008A449F"/>
    <w:rsid w:val="008A504E"/>
    <w:rsid w:val="008B21C9"/>
    <w:rsid w:val="008B2BD9"/>
    <w:rsid w:val="008B3122"/>
    <w:rsid w:val="008B3194"/>
    <w:rsid w:val="008B5AE7"/>
    <w:rsid w:val="008C10AC"/>
    <w:rsid w:val="008C1535"/>
    <w:rsid w:val="008C1F15"/>
    <w:rsid w:val="008C2564"/>
    <w:rsid w:val="008C2B1B"/>
    <w:rsid w:val="008C3082"/>
    <w:rsid w:val="008C3B9F"/>
    <w:rsid w:val="008C4E16"/>
    <w:rsid w:val="008C5F85"/>
    <w:rsid w:val="008C60E9"/>
    <w:rsid w:val="008C7D86"/>
    <w:rsid w:val="008C7D92"/>
    <w:rsid w:val="008D03C9"/>
    <w:rsid w:val="008D0618"/>
    <w:rsid w:val="008D1B7C"/>
    <w:rsid w:val="008D271B"/>
    <w:rsid w:val="008D6657"/>
    <w:rsid w:val="008D69B0"/>
    <w:rsid w:val="008D6E9B"/>
    <w:rsid w:val="008D71CC"/>
    <w:rsid w:val="008D71FF"/>
    <w:rsid w:val="008D79EB"/>
    <w:rsid w:val="008D7B8E"/>
    <w:rsid w:val="008E0964"/>
    <w:rsid w:val="008E1F60"/>
    <w:rsid w:val="008E303F"/>
    <w:rsid w:val="008E307E"/>
    <w:rsid w:val="008E3B61"/>
    <w:rsid w:val="008E4226"/>
    <w:rsid w:val="008E4269"/>
    <w:rsid w:val="008E55D3"/>
    <w:rsid w:val="008E73BC"/>
    <w:rsid w:val="008E788C"/>
    <w:rsid w:val="008F00D5"/>
    <w:rsid w:val="008F0216"/>
    <w:rsid w:val="008F05F9"/>
    <w:rsid w:val="008F0A77"/>
    <w:rsid w:val="008F0E4E"/>
    <w:rsid w:val="008F4586"/>
    <w:rsid w:val="008F4DD1"/>
    <w:rsid w:val="008F6056"/>
    <w:rsid w:val="008F6C08"/>
    <w:rsid w:val="008F77B7"/>
    <w:rsid w:val="008F7AA2"/>
    <w:rsid w:val="00900E91"/>
    <w:rsid w:val="00902C07"/>
    <w:rsid w:val="009033C6"/>
    <w:rsid w:val="00905783"/>
    <w:rsid w:val="00905804"/>
    <w:rsid w:val="00905D29"/>
    <w:rsid w:val="0090668C"/>
    <w:rsid w:val="00906A5D"/>
    <w:rsid w:val="009101E2"/>
    <w:rsid w:val="00910761"/>
    <w:rsid w:val="00910FB2"/>
    <w:rsid w:val="00912289"/>
    <w:rsid w:val="0091258A"/>
    <w:rsid w:val="00912CED"/>
    <w:rsid w:val="009135E6"/>
    <w:rsid w:val="00914747"/>
    <w:rsid w:val="00915B0D"/>
    <w:rsid w:val="00915D73"/>
    <w:rsid w:val="00916077"/>
    <w:rsid w:val="009161BC"/>
    <w:rsid w:val="009170A2"/>
    <w:rsid w:val="009174D9"/>
    <w:rsid w:val="009208A6"/>
    <w:rsid w:val="00921092"/>
    <w:rsid w:val="009215C0"/>
    <w:rsid w:val="00921CFD"/>
    <w:rsid w:val="00922795"/>
    <w:rsid w:val="009234CF"/>
    <w:rsid w:val="00924514"/>
    <w:rsid w:val="00924CAD"/>
    <w:rsid w:val="00926E32"/>
    <w:rsid w:val="00927316"/>
    <w:rsid w:val="009274BE"/>
    <w:rsid w:val="0092762C"/>
    <w:rsid w:val="00930A68"/>
    <w:rsid w:val="0093133D"/>
    <w:rsid w:val="00931EEE"/>
    <w:rsid w:val="0093276D"/>
    <w:rsid w:val="00932B8F"/>
    <w:rsid w:val="0093309B"/>
    <w:rsid w:val="00933D12"/>
    <w:rsid w:val="0093461D"/>
    <w:rsid w:val="00935972"/>
    <w:rsid w:val="00935A07"/>
    <w:rsid w:val="00936073"/>
    <w:rsid w:val="00936137"/>
    <w:rsid w:val="00936885"/>
    <w:rsid w:val="00937065"/>
    <w:rsid w:val="00937359"/>
    <w:rsid w:val="00940285"/>
    <w:rsid w:val="00940D0A"/>
    <w:rsid w:val="00940D97"/>
    <w:rsid w:val="00940DBF"/>
    <w:rsid w:val="009415B0"/>
    <w:rsid w:val="009415B4"/>
    <w:rsid w:val="00942DA1"/>
    <w:rsid w:val="00943ADC"/>
    <w:rsid w:val="009451BF"/>
    <w:rsid w:val="00945695"/>
    <w:rsid w:val="00946DA8"/>
    <w:rsid w:val="00947789"/>
    <w:rsid w:val="00947E7E"/>
    <w:rsid w:val="00950303"/>
    <w:rsid w:val="009507B3"/>
    <w:rsid w:val="0095139A"/>
    <w:rsid w:val="00952086"/>
    <w:rsid w:val="00952658"/>
    <w:rsid w:val="00952A82"/>
    <w:rsid w:val="00953037"/>
    <w:rsid w:val="00953E16"/>
    <w:rsid w:val="009542AC"/>
    <w:rsid w:val="009545B8"/>
    <w:rsid w:val="00954A7A"/>
    <w:rsid w:val="0095617A"/>
    <w:rsid w:val="00956813"/>
    <w:rsid w:val="00957DB5"/>
    <w:rsid w:val="00961024"/>
    <w:rsid w:val="00961560"/>
    <w:rsid w:val="00961BB2"/>
    <w:rsid w:val="00962108"/>
    <w:rsid w:val="009638B0"/>
    <w:rsid w:val="009638D6"/>
    <w:rsid w:val="00963DE0"/>
    <w:rsid w:val="00963EB8"/>
    <w:rsid w:val="00964B22"/>
    <w:rsid w:val="00964EDE"/>
    <w:rsid w:val="009664C3"/>
    <w:rsid w:val="00967B3E"/>
    <w:rsid w:val="00967B6C"/>
    <w:rsid w:val="009704F1"/>
    <w:rsid w:val="0097126C"/>
    <w:rsid w:val="00972882"/>
    <w:rsid w:val="00973494"/>
    <w:rsid w:val="009735C6"/>
    <w:rsid w:val="00973638"/>
    <w:rsid w:val="0097408E"/>
    <w:rsid w:val="00974421"/>
    <w:rsid w:val="009747B7"/>
    <w:rsid w:val="00974BB2"/>
    <w:rsid w:val="00974FA7"/>
    <w:rsid w:val="009756E5"/>
    <w:rsid w:val="00975A83"/>
    <w:rsid w:val="00975A9E"/>
    <w:rsid w:val="00976FD8"/>
    <w:rsid w:val="00977A8C"/>
    <w:rsid w:val="009813F3"/>
    <w:rsid w:val="00982087"/>
    <w:rsid w:val="009828E4"/>
    <w:rsid w:val="00982B86"/>
    <w:rsid w:val="009835E0"/>
    <w:rsid w:val="00983910"/>
    <w:rsid w:val="00985021"/>
    <w:rsid w:val="00987883"/>
    <w:rsid w:val="00987AA6"/>
    <w:rsid w:val="00987FDE"/>
    <w:rsid w:val="00990108"/>
    <w:rsid w:val="00991388"/>
    <w:rsid w:val="00991A73"/>
    <w:rsid w:val="0099299B"/>
    <w:rsid w:val="009932AC"/>
    <w:rsid w:val="00994351"/>
    <w:rsid w:val="00996A8F"/>
    <w:rsid w:val="00996D40"/>
    <w:rsid w:val="0099716F"/>
    <w:rsid w:val="00997669"/>
    <w:rsid w:val="00997726"/>
    <w:rsid w:val="009A197F"/>
    <w:rsid w:val="009A1DBF"/>
    <w:rsid w:val="009A28F1"/>
    <w:rsid w:val="009A2980"/>
    <w:rsid w:val="009A316B"/>
    <w:rsid w:val="009A323B"/>
    <w:rsid w:val="009A3A8C"/>
    <w:rsid w:val="009A6060"/>
    <w:rsid w:val="009A6774"/>
    <w:rsid w:val="009A68E6"/>
    <w:rsid w:val="009A7598"/>
    <w:rsid w:val="009B02A5"/>
    <w:rsid w:val="009B04BD"/>
    <w:rsid w:val="009B07CE"/>
    <w:rsid w:val="009B1AF5"/>
    <w:rsid w:val="009B1DF8"/>
    <w:rsid w:val="009B21C0"/>
    <w:rsid w:val="009B2E6B"/>
    <w:rsid w:val="009B2F88"/>
    <w:rsid w:val="009B3D20"/>
    <w:rsid w:val="009B3D69"/>
    <w:rsid w:val="009B4B0F"/>
    <w:rsid w:val="009B5047"/>
    <w:rsid w:val="009B5418"/>
    <w:rsid w:val="009B6EA1"/>
    <w:rsid w:val="009C0727"/>
    <w:rsid w:val="009C0EE4"/>
    <w:rsid w:val="009C37B3"/>
    <w:rsid w:val="009C3C80"/>
    <w:rsid w:val="009C492F"/>
    <w:rsid w:val="009C51C3"/>
    <w:rsid w:val="009C66FA"/>
    <w:rsid w:val="009C6AEC"/>
    <w:rsid w:val="009D07AE"/>
    <w:rsid w:val="009D0D2A"/>
    <w:rsid w:val="009D1320"/>
    <w:rsid w:val="009D2AE0"/>
    <w:rsid w:val="009D2FF2"/>
    <w:rsid w:val="009D311D"/>
    <w:rsid w:val="009D3226"/>
    <w:rsid w:val="009D3385"/>
    <w:rsid w:val="009D3E0B"/>
    <w:rsid w:val="009D4370"/>
    <w:rsid w:val="009D484D"/>
    <w:rsid w:val="009D4862"/>
    <w:rsid w:val="009D57FD"/>
    <w:rsid w:val="009D58F7"/>
    <w:rsid w:val="009D5E21"/>
    <w:rsid w:val="009D5E7E"/>
    <w:rsid w:val="009D793C"/>
    <w:rsid w:val="009E027F"/>
    <w:rsid w:val="009E0ED1"/>
    <w:rsid w:val="009E0F86"/>
    <w:rsid w:val="009E16A9"/>
    <w:rsid w:val="009E2A9E"/>
    <w:rsid w:val="009E375F"/>
    <w:rsid w:val="009E39D4"/>
    <w:rsid w:val="009E3D99"/>
    <w:rsid w:val="009E422F"/>
    <w:rsid w:val="009E433B"/>
    <w:rsid w:val="009E5401"/>
    <w:rsid w:val="009E5499"/>
    <w:rsid w:val="009E560F"/>
    <w:rsid w:val="009E5736"/>
    <w:rsid w:val="009E6D82"/>
    <w:rsid w:val="009E7B1A"/>
    <w:rsid w:val="009F0E69"/>
    <w:rsid w:val="009F13D7"/>
    <w:rsid w:val="009F19A1"/>
    <w:rsid w:val="009F20BF"/>
    <w:rsid w:val="009F534A"/>
    <w:rsid w:val="009F5480"/>
    <w:rsid w:val="009F742A"/>
    <w:rsid w:val="009F78DA"/>
    <w:rsid w:val="009F7F64"/>
    <w:rsid w:val="00A00EBD"/>
    <w:rsid w:val="00A018F9"/>
    <w:rsid w:val="00A02F3B"/>
    <w:rsid w:val="00A04549"/>
    <w:rsid w:val="00A04934"/>
    <w:rsid w:val="00A04C1A"/>
    <w:rsid w:val="00A064BA"/>
    <w:rsid w:val="00A06EF7"/>
    <w:rsid w:val="00A07515"/>
    <w:rsid w:val="00A0758F"/>
    <w:rsid w:val="00A10084"/>
    <w:rsid w:val="00A1204F"/>
    <w:rsid w:val="00A12085"/>
    <w:rsid w:val="00A139DE"/>
    <w:rsid w:val="00A13A96"/>
    <w:rsid w:val="00A1445B"/>
    <w:rsid w:val="00A156F8"/>
    <w:rsid w:val="00A1570A"/>
    <w:rsid w:val="00A15B73"/>
    <w:rsid w:val="00A15F22"/>
    <w:rsid w:val="00A161CA"/>
    <w:rsid w:val="00A16C77"/>
    <w:rsid w:val="00A1728D"/>
    <w:rsid w:val="00A211B4"/>
    <w:rsid w:val="00A22343"/>
    <w:rsid w:val="00A22FC0"/>
    <w:rsid w:val="00A23311"/>
    <w:rsid w:val="00A259AE"/>
    <w:rsid w:val="00A25EC6"/>
    <w:rsid w:val="00A25F13"/>
    <w:rsid w:val="00A30347"/>
    <w:rsid w:val="00A33DDF"/>
    <w:rsid w:val="00A3423A"/>
    <w:rsid w:val="00A34547"/>
    <w:rsid w:val="00A34839"/>
    <w:rsid w:val="00A35C45"/>
    <w:rsid w:val="00A376B7"/>
    <w:rsid w:val="00A37ACE"/>
    <w:rsid w:val="00A4055F"/>
    <w:rsid w:val="00A40601"/>
    <w:rsid w:val="00A40D5D"/>
    <w:rsid w:val="00A40F5F"/>
    <w:rsid w:val="00A41BF5"/>
    <w:rsid w:val="00A429F2"/>
    <w:rsid w:val="00A42AD2"/>
    <w:rsid w:val="00A42FAB"/>
    <w:rsid w:val="00A44778"/>
    <w:rsid w:val="00A450F1"/>
    <w:rsid w:val="00A469E7"/>
    <w:rsid w:val="00A50B5B"/>
    <w:rsid w:val="00A51623"/>
    <w:rsid w:val="00A521CF"/>
    <w:rsid w:val="00A535E3"/>
    <w:rsid w:val="00A539FD"/>
    <w:rsid w:val="00A541FB"/>
    <w:rsid w:val="00A54D94"/>
    <w:rsid w:val="00A55057"/>
    <w:rsid w:val="00A5594C"/>
    <w:rsid w:val="00A56F77"/>
    <w:rsid w:val="00A601A4"/>
    <w:rsid w:val="00A604A4"/>
    <w:rsid w:val="00A61B7D"/>
    <w:rsid w:val="00A61F2D"/>
    <w:rsid w:val="00A61FF2"/>
    <w:rsid w:val="00A62B1F"/>
    <w:rsid w:val="00A630D3"/>
    <w:rsid w:val="00A6383E"/>
    <w:rsid w:val="00A646BF"/>
    <w:rsid w:val="00A6605B"/>
    <w:rsid w:val="00A66ADC"/>
    <w:rsid w:val="00A66D89"/>
    <w:rsid w:val="00A67958"/>
    <w:rsid w:val="00A70303"/>
    <w:rsid w:val="00A7147D"/>
    <w:rsid w:val="00A71BFA"/>
    <w:rsid w:val="00A72685"/>
    <w:rsid w:val="00A73617"/>
    <w:rsid w:val="00A7362A"/>
    <w:rsid w:val="00A73D90"/>
    <w:rsid w:val="00A74159"/>
    <w:rsid w:val="00A76D93"/>
    <w:rsid w:val="00A771A9"/>
    <w:rsid w:val="00A7730D"/>
    <w:rsid w:val="00A77D3C"/>
    <w:rsid w:val="00A80682"/>
    <w:rsid w:val="00A80875"/>
    <w:rsid w:val="00A81B15"/>
    <w:rsid w:val="00A82B7F"/>
    <w:rsid w:val="00A837FF"/>
    <w:rsid w:val="00A84DC8"/>
    <w:rsid w:val="00A859FB"/>
    <w:rsid w:val="00A85DBC"/>
    <w:rsid w:val="00A86A0A"/>
    <w:rsid w:val="00A86C57"/>
    <w:rsid w:val="00A8720C"/>
    <w:rsid w:val="00A873BC"/>
    <w:rsid w:val="00A87ACE"/>
    <w:rsid w:val="00A87FEB"/>
    <w:rsid w:val="00A9048D"/>
    <w:rsid w:val="00A90859"/>
    <w:rsid w:val="00A9179B"/>
    <w:rsid w:val="00A918D0"/>
    <w:rsid w:val="00A91CAA"/>
    <w:rsid w:val="00A92B3A"/>
    <w:rsid w:val="00A92FCE"/>
    <w:rsid w:val="00A933C1"/>
    <w:rsid w:val="00A93F9F"/>
    <w:rsid w:val="00A9420E"/>
    <w:rsid w:val="00A96221"/>
    <w:rsid w:val="00A96663"/>
    <w:rsid w:val="00A96DDF"/>
    <w:rsid w:val="00A970EB"/>
    <w:rsid w:val="00A97648"/>
    <w:rsid w:val="00AA013E"/>
    <w:rsid w:val="00AA0DAE"/>
    <w:rsid w:val="00AA1005"/>
    <w:rsid w:val="00AA10B6"/>
    <w:rsid w:val="00AA1CFD"/>
    <w:rsid w:val="00AA2239"/>
    <w:rsid w:val="00AA2EEB"/>
    <w:rsid w:val="00AA33D2"/>
    <w:rsid w:val="00AA3B0C"/>
    <w:rsid w:val="00AA4C1D"/>
    <w:rsid w:val="00AA5B34"/>
    <w:rsid w:val="00AA6961"/>
    <w:rsid w:val="00AA6F8D"/>
    <w:rsid w:val="00AA728E"/>
    <w:rsid w:val="00AA7526"/>
    <w:rsid w:val="00AA7859"/>
    <w:rsid w:val="00AB0686"/>
    <w:rsid w:val="00AB0AF6"/>
    <w:rsid w:val="00AB0C57"/>
    <w:rsid w:val="00AB1195"/>
    <w:rsid w:val="00AB1C7A"/>
    <w:rsid w:val="00AB2B7E"/>
    <w:rsid w:val="00AB2BC2"/>
    <w:rsid w:val="00AB4182"/>
    <w:rsid w:val="00AC0535"/>
    <w:rsid w:val="00AC05B7"/>
    <w:rsid w:val="00AC096E"/>
    <w:rsid w:val="00AC1650"/>
    <w:rsid w:val="00AC18BE"/>
    <w:rsid w:val="00AC27DB"/>
    <w:rsid w:val="00AC34FE"/>
    <w:rsid w:val="00AC6286"/>
    <w:rsid w:val="00AC6D6B"/>
    <w:rsid w:val="00AD0856"/>
    <w:rsid w:val="00AD1585"/>
    <w:rsid w:val="00AD2250"/>
    <w:rsid w:val="00AD236D"/>
    <w:rsid w:val="00AD2619"/>
    <w:rsid w:val="00AD2F10"/>
    <w:rsid w:val="00AD35A6"/>
    <w:rsid w:val="00AD3902"/>
    <w:rsid w:val="00AD4C2C"/>
    <w:rsid w:val="00AD4DE0"/>
    <w:rsid w:val="00AD6DD8"/>
    <w:rsid w:val="00AD6E2F"/>
    <w:rsid w:val="00AD71F4"/>
    <w:rsid w:val="00AD735C"/>
    <w:rsid w:val="00AD7599"/>
    <w:rsid w:val="00AD7736"/>
    <w:rsid w:val="00AD7CA8"/>
    <w:rsid w:val="00AE06A2"/>
    <w:rsid w:val="00AE10CE"/>
    <w:rsid w:val="00AE1446"/>
    <w:rsid w:val="00AE1D9E"/>
    <w:rsid w:val="00AE2168"/>
    <w:rsid w:val="00AE2D39"/>
    <w:rsid w:val="00AE2DB1"/>
    <w:rsid w:val="00AE32BC"/>
    <w:rsid w:val="00AE4BF1"/>
    <w:rsid w:val="00AE538F"/>
    <w:rsid w:val="00AE55B4"/>
    <w:rsid w:val="00AE5DC7"/>
    <w:rsid w:val="00AE66B9"/>
    <w:rsid w:val="00AE7095"/>
    <w:rsid w:val="00AE70D4"/>
    <w:rsid w:val="00AE77EE"/>
    <w:rsid w:val="00AE7868"/>
    <w:rsid w:val="00AF03C6"/>
    <w:rsid w:val="00AF0407"/>
    <w:rsid w:val="00AF1A01"/>
    <w:rsid w:val="00AF22A8"/>
    <w:rsid w:val="00AF266C"/>
    <w:rsid w:val="00AF334D"/>
    <w:rsid w:val="00AF4D5A"/>
    <w:rsid w:val="00AF4D8B"/>
    <w:rsid w:val="00AF50ED"/>
    <w:rsid w:val="00AF5E18"/>
    <w:rsid w:val="00AF7305"/>
    <w:rsid w:val="00AF7B5F"/>
    <w:rsid w:val="00B000E9"/>
    <w:rsid w:val="00B017CD"/>
    <w:rsid w:val="00B02A45"/>
    <w:rsid w:val="00B03424"/>
    <w:rsid w:val="00B0351C"/>
    <w:rsid w:val="00B03611"/>
    <w:rsid w:val="00B04700"/>
    <w:rsid w:val="00B04ED0"/>
    <w:rsid w:val="00B050D7"/>
    <w:rsid w:val="00B059C2"/>
    <w:rsid w:val="00B06712"/>
    <w:rsid w:val="00B067CA"/>
    <w:rsid w:val="00B06C0E"/>
    <w:rsid w:val="00B0789A"/>
    <w:rsid w:val="00B12B26"/>
    <w:rsid w:val="00B1551A"/>
    <w:rsid w:val="00B163F8"/>
    <w:rsid w:val="00B165F8"/>
    <w:rsid w:val="00B16621"/>
    <w:rsid w:val="00B17887"/>
    <w:rsid w:val="00B20B6C"/>
    <w:rsid w:val="00B22C9D"/>
    <w:rsid w:val="00B2472D"/>
    <w:rsid w:val="00B24CA0"/>
    <w:rsid w:val="00B250CF"/>
    <w:rsid w:val="00B2549F"/>
    <w:rsid w:val="00B25A09"/>
    <w:rsid w:val="00B25AC6"/>
    <w:rsid w:val="00B25F03"/>
    <w:rsid w:val="00B26722"/>
    <w:rsid w:val="00B302A0"/>
    <w:rsid w:val="00B31FD5"/>
    <w:rsid w:val="00B32339"/>
    <w:rsid w:val="00B32785"/>
    <w:rsid w:val="00B336AC"/>
    <w:rsid w:val="00B355FB"/>
    <w:rsid w:val="00B4108D"/>
    <w:rsid w:val="00B423F4"/>
    <w:rsid w:val="00B43943"/>
    <w:rsid w:val="00B44604"/>
    <w:rsid w:val="00B44A92"/>
    <w:rsid w:val="00B46E8E"/>
    <w:rsid w:val="00B47253"/>
    <w:rsid w:val="00B47533"/>
    <w:rsid w:val="00B505AB"/>
    <w:rsid w:val="00B52355"/>
    <w:rsid w:val="00B5287B"/>
    <w:rsid w:val="00B52A3B"/>
    <w:rsid w:val="00B5326B"/>
    <w:rsid w:val="00B55021"/>
    <w:rsid w:val="00B555DE"/>
    <w:rsid w:val="00B5590B"/>
    <w:rsid w:val="00B562B3"/>
    <w:rsid w:val="00B57265"/>
    <w:rsid w:val="00B606EB"/>
    <w:rsid w:val="00B60C89"/>
    <w:rsid w:val="00B615C5"/>
    <w:rsid w:val="00B61861"/>
    <w:rsid w:val="00B61B4F"/>
    <w:rsid w:val="00B62A39"/>
    <w:rsid w:val="00B633AE"/>
    <w:rsid w:val="00B64A00"/>
    <w:rsid w:val="00B65153"/>
    <w:rsid w:val="00B665D2"/>
    <w:rsid w:val="00B6737C"/>
    <w:rsid w:val="00B707AE"/>
    <w:rsid w:val="00B720F2"/>
    <w:rsid w:val="00B7214D"/>
    <w:rsid w:val="00B74372"/>
    <w:rsid w:val="00B74C3E"/>
    <w:rsid w:val="00B74E9F"/>
    <w:rsid w:val="00B74F11"/>
    <w:rsid w:val="00B74F7B"/>
    <w:rsid w:val="00B75525"/>
    <w:rsid w:val="00B757DC"/>
    <w:rsid w:val="00B75F77"/>
    <w:rsid w:val="00B76383"/>
    <w:rsid w:val="00B77D35"/>
    <w:rsid w:val="00B80283"/>
    <w:rsid w:val="00B8095F"/>
    <w:rsid w:val="00B80A20"/>
    <w:rsid w:val="00B80B0C"/>
    <w:rsid w:val="00B80B11"/>
    <w:rsid w:val="00B811C2"/>
    <w:rsid w:val="00B82873"/>
    <w:rsid w:val="00B831AE"/>
    <w:rsid w:val="00B83866"/>
    <w:rsid w:val="00B8437F"/>
    <w:rsid w:val="00B8446C"/>
    <w:rsid w:val="00B85134"/>
    <w:rsid w:val="00B855B7"/>
    <w:rsid w:val="00B855E3"/>
    <w:rsid w:val="00B86288"/>
    <w:rsid w:val="00B867CF"/>
    <w:rsid w:val="00B87725"/>
    <w:rsid w:val="00B87843"/>
    <w:rsid w:val="00B87E10"/>
    <w:rsid w:val="00B87E19"/>
    <w:rsid w:val="00B9045C"/>
    <w:rsid w:val="00B906B1"/>
    <w:rsid w:val="00B91CEB"/>
    <w:rsid w:val="00B94A07"/>
    <w:rsid w:val="00BA1C08"/>
    <w:rsid w:val="00BA259A"/>
    <w:rsid w:val="00BA259C"/>
    <w:rsid w:val="00BA29D3"/>
    <w:rsid w:val="00BA307F"/>
    <w:rsid w:val="00BA3B65"/>
    <w:rsid w:val="00BA3C6A"/>
    <w:rsid w:val="00BA5280"/>
    <w:rsid w:val="00BA5FF8"/>
    <w:rsid w:val="00BA61E3"/>
    <w:rsid w:val="00BA633E"/>
    <w:rsid w:val="00BA72DC"/>
    <w:rsid w:val="00BA73C4"/>
    <w:rsid w:val="00BB0F26"/>
    <w:rsid w:val="00BB14F1"/>
    <w:rsid w:val="00BB1D8F"/>
    <w:rsid w:val="00BB2070"/>
    <w:rsid w:val="00BB2AA2"/>
    <w:rsid w:val="00BB2B17"/>
    <w:rsid w:val="00BB348F"/>
    <w:rsid w:val="00BB42F9"/>
    <w:rsid w:val="00BB572E"/>
    <w:rsid w:val="00BB74FD"/>
    <w:rsid w:val="00BC3C48"/>
    <w:rsid w:val="00BC4280"/>
    <w:rsid w:val="00BC5982"/>
    <w:rsid w:val="00BC60BF"/>
    <w:rsid w:val="00BC6CB6"/>
    <w:rsid w:val="00BD00D6"/>
    <w:rsid w:val="00BD0DF6"/>
    <w:rsid w:val="00BD23DA"/>
    <w:rsid w:val="00BD28BF"/>
    <w:rsid w:val="00BD3AFD"/>
    <w:rsid w:val="00BD3D82"/>
    <w:rsid w:val="00BD42CB"/>
    <w:rsid w:val="00BD4617"/>
    <w:rsid w:val="00BD6404"/>
    <w:rsid w:val="00BD648C"/>
    <w:rsid w:val="00BD74DA"/>
    <w:rsid w:val="00BD7C0B"/>
    <w:rsid w:val="00BE0341"/>
    <w:rsid w:val="00BE1106"/>
    <w:rsid w:val="00BE1C81"/>
    <w:rsid w:val="00BE33AE"/>
    <w:rsid w:val="00BE346F"/>
    <w:rsid w:val="00BE731F"/>
    <w:rsid w:val="00BF00B3"/>
    <w:rsid w:val="00BF0275"/>
    <w:rsid w:val="00BF02D3"/>
    <w:rsid w:val="00BF046F"/>
    <w:rsid w:val="00BF0645"/>
    <w:rsid w:val="00BF28BD"/>
    <w:rsid w:val="00BF2B9A"/>
    <w:rsid w:val="00BF302A"/>
    <w:rsid w:val="00BF5D1A"/>
    <w:rsid w:val="00BF7F08"/>
    <w:rsid w:val="00C00DC2"/>
    <w:rsid w:val="00C01731"/>
    <w:rsid w:val="00C01D50"/>
    <w:rsid w:val="00C01F59"/>
    <w:rsid w:val="00C02C5C"/>
    <w:rsid w:val="00C03F3E"/>
    <w:rsid w:val="00C056DC"/>
    <w:rsid w:val="00C06BFD"/>
    <w:rsid w:val="00C1020C"/>
    <w:rsid w:val="00C1042A"/>
    <w:rsid w:val="00C10631"/>
    <w:rsid w:val="00C12F8F"/>
    <w:rsid w:val="00C1329B"/>
    <w:rsid w:val="00C13B77"/>
    <w:rsid w:val="00C1572F"/>
    <w:rsid w:val="00C16BC7"/>
    <w:rsid w:val="00C17382"/>
    <w:rsid w:val="00C20AD1"/>
    <w:rsid w:val="00C2141E"/>
    <w:rsid w:val="00C21629"/>
    <w:rsid w:val="00C22A18"/>
    <w:rsid w:val="00C22BC3"/>
    <w:rsid w:val="00C23110"/>
    <w:rsid w:val="00C24C05"/>
    <w:rsid w:val="00C24D2F"/>
    <w:rsid w:val="00C26222"/>
    <w:rsid w:val="00C26341"/>
    <w:rsid w:val="00C26474"/>
    <w:rsid w:val="00C278F5"/>
    <w:rsid w:val="00C27B22"/>
    <w:rsid w:val="00C30A5A"/>
    <w:rsid w:val="00C310AA"/>
    <w:rsid w:val="00C31283"/>
    <w:rsid w:val="00C316BC"/>
    <w:rsid w:val="00C319B7"/>
    <w:rsid w:val="00C3336D"/>
    <w:rsid w:val="00C33B65"/>
    <w:rsid w:val="00C33C48"/>
    <w:rsid w:val="00C33EEB"/>
    <w:rsid w:val="00C340E5"/>
    <w:rsid w:val="00C34BE1"/>
    <w:rsid w:val="00C35AA7"/>
    <w:rsid w:val="00C35EE4"/>
    <w:rsid w:val="00C3698D"/>
    <w:rsid w:val="00C412F3"/>
    <w:rsid w:val="00C4320F"/>
    <w:rsid w:val="00C43291"/>
    <w:rsid w:val="00C435E2"/>
    <w:rsid w:val="00C43BA1"/>
    <w:rsid w:val="00C43DAB"/>
    <w:rsid w:val="00C448B0"/>
    <w:rsid w:val="00C44F37"/>
    <w:rsid w:val="00C4798E"/>
    <w:rsid w:val="00C47F08"/>
    <w:rsid w:val="00C5016E"/>
    <w:rsid w:val="00C5091A"/>
    <w:rsid w:val="00C514A6"/>
    <w:rsid w:val="00C51FBB"/>
    <w:rsid w:val="00C52CEF"/>
    <w:rsid w:val="00C52FFA"/>
    <w:rsid w:val="00C5362A"/>
    <w:rsid w:val="00C54428"/>
    <w:rsid w:val="00C547EF"/>
    <w:rsid w:val="00C5586D"/>
    <w:rsid w:val="00C55EF0"/>
    <w:rsid w:val="00C56032"/>
    <w:rsid w:val="00C566F0"/>
    <w:rsid w:val="00C56FEA"/>
    <w:rsid w:val="00C5726A"/>
    <w:rsid w:val="00C5739F"/>
    <w:rsid w:val="00C57CF0"/>
    <w:rsid w:val="00C57CFC"/>
    <w:rsid w:val="00C617B5"/>
    <w:rsid w:val="00C62A31"/>
    <w:rsid w:val="00C63557"/>
    <w:rsid w:val="00C642AB"/>
    <w:rsid w:val="00C649BD"/>
    <w:rsid w:val="00C655F1"/>
    <w:rsid w:val="00C65891"/>
    <w:rsid w:val="00C660C3"/>
    <w:rsid w:val="00C664E6"/>
    <w:rsid w:val="00C66AC9"/>
    <w:rsid w:val="00C67057"/>
    <w:rsid w:val="00C67A13"/>
    <w:rsid w:val="00C70DE8"/>
    <w:rsid w:val="00C7119B"/>
    <w:rsid w:val="00C713FA"/>
    <w:rsid w:val="00C71779"/>
    <w:rsid w:val="00C724D3"/>
    <w:rsid w:val="00C73300"/>
    <w:rsid w:val="00C739BE"/>
    <w:rsid w:val="00C73FF3"/>
    <w:rsid w:val="00C75CDE"/>
    <w:rsid w:val="00C77DD9"/>
    <w:rsid w:val="00C80175"/>
    <w:rsid w:val="00C816C5"/>
    <w:rsid w:val="00C826B6"/>
    <w:rsid w:val="00C837C8"/>
    <w:rsid w:val="00C83BE6"/>
    <w:rsid w:val="00C844B6"/>
    <w:rsid w:val="00C8503D"/>
    <w:rsid w:val="00C85354"/>
    <w:rsid w:val="00C8555B"/>
    <w:rsid w:val="00C85594"/>
    <w:rsid w:val="00C86ABA"/>
    <w:rsid w:val="00C87EE7"/>
    <w:rsid w:val="00C92055"/>
    <w:rsid w:val="00C92689"/>
    <w:rsid w:val="00C93C8D"/>
    <w:rsid w:val="00C9425B"/>
    <w:rsid w:val="00C943F3"/>
    <w:rsid w:val="00C94C5B"/>
    <w:rsid w:val="00C95E4A"/>
    <w:rsid w:val="00C96522"/>
    <w:rsid w:val="00C96F84"/>
    <w:rsid w:val="00C9723B"/>
    <w:rsid w:val="00CA08C6"/>
    <w:rsid w:val="00CA0A77"/>
    <w:rsid w:val="00CA0F17"/>
    <w:rsid w:val="00CA2729"/>
    <w:rsid w:val="00CA2930"/>
    <w:rsid w:val="00CA3057"/>
    <w:rsid w:val="00CA45F8"/>
    <w:rsid w:val="00CA5515"/>
    <w:rsid w:val="00CA56C8"/>
    <w:rsid w:val="00CA7361"/>
    <w:rsid w:val="00CB004D"/>
    <w:rsid w:val="00CB0305"/>
    <w:rsid w:val="00CB0AE3"/>
    <w:rsid w:val="00CB0FEB"/>
    <w:rsid w:val="00CB1439"/>
    <w:rsid w:val="00CB189E"/>
    <w:rsid w:val="00CB2335"/>
    <w:rsid w:val="00CB32D4"/>
    <w:rsid w:val="00CB33C7"/>
    <w:rsid w:val="00CB3AED"/>
    <w:rsid w:val="00CB3B85"/>
    <w:rsid w:val="00CB3EAD"/>
    <w:rsid w:val="00CB470E"/>
    <w:rsid w:val="00CB5291"/>
    <w:rsid w:val="00CB67C5"/>
    <w:rsid w:val="00CB6DA7"/>
    <w:rsid w:val="00CB7205"/>
    <w:rsid w:val="00CB7E4C"/>
    <w:rsid w:val="00CC001E"/>
    <w:rsid w:val="00CC0041"/>
    <w:rsid w:val="00CC1282"/>
    <w:rsid w:val="00CC14CC"/>
    <w:rsid w:val="00CC1503"/>
    <w:rsid w:val="00CC1AE3"/>
    <w:rsid w:val="00CC25B4"/>
    <w:rsid w:val="00CC2C11"/>
    <w:rsid w:val="00CC2DF7"/>
    <w:rsid w:val="00CC5F88"/>
    <w:rsid w:val="00CC657E"/>
    <w:rsid w:val="00CC67C4"/>
    <w:rsid w:val="00CC69C8"/>
    <w:rsid w:val="00CC77A2"/>
    <w:rsid w:val="00CC7D47"/>
    <w:rsid w:val="00CD02FD"/>
    <w:rsid w:val="00CD1DF7"/>
    <w:rsid w:val="00CD2C57"/>
    <w:rsid w:val="00CD307E"/>
    <w:rsid w:val="00CD4711"/>
    <w:rsid w:val="00CD58D4"/>
    <w:rsid w:val="00CD5CA5"/>
    <w:rsid w:val="00CD629F"/>
    <w:rsid w:val="00CD6A1B"/>
    <w:rsid w:val="00CD709C"/>
    <w:rsid w:val="00CD7C35"/>
    <w:rsid w:val="00CE0A4D"/>
    <w:rsid w:val="00CE0A7F"/>
    <w:rsid w:val="00CE15FD"/>
    <w:rsid w:val="00CE1718"/>
    <w:rsid w:val="00CE1B45"/>
    <w:rsid w:val="00CE3EB1"/>
    <w:rsid w:val="00CE4DAE"/>
    <w:rsid w:val="00CE56D8"/>
    <w:rsid w:val="00CE6C88"/>
    <w:rsid w:val="00CF1990"/>
    <w:rsid w:val="00CF2D63"/>
    <w:rsid w:val="00CF3268"/>
    <w:rsid w:val="00CF4156"/>
    <w:rsid w:val="00CF6A8B"/>
    <w:rsid w:val="00CF7DC7"/>
    <w:rsid w:val="00D0036C"/>
    <w:rsid w:val="00D006E2"/>
    <w:rsid w:val="00D00BB2"/>
    <w:rsid w:val="00D02C68"/>
    <w:rsid w:val="00D02F77"/>
    <w:rsid w:val="00D03078"/>
    <w:rsid w:val="00D03D00"/>
    <w:rsid w:val="00D04AA4"/>
    <w:rsid w:val="00D05C30"/>
    <w:rsid w:val="00D07DB8"/>
    <w:rsid w:val="00D10052"/>
    <w:rsid w:val="00D10767"/>
    <w:rsid w:val="00D10A10"/>
    <w:rsid w:val="00D10DE3"/>
    <w:rsid w:val="00D11359"/>
    <w:rsid w:val="00D11C07"/>
    <w:rsid w:val="00D138C5"/>
    <w:rsid w:val="00D14691"/>
    <w:rsid w:val="00D17ECB"/>
    <w:rsid w:val="00D20066"/>
    <w:rsid w:val="00D209C6"/>
    <w:rsid w:val="00D21303"/>
    <w:rsid w:val="00D2204B"/>
    <w:rsid w:val="00D222A7"/>
    <w:rsid w:val="00D24224"/>
    <w:rsid w:val="00D2505C"/>
    <w:rsid w:val="00D258D0"/>
    <w:rsid w:val="00D25910"/>
    <w:rsid w:val="00D2685F"/>
    <w:rsid w:val="00D26A88"/>
    <w:rsid w:val="00D275A4"/>
    <w:rsid w:val="00D3164B"/>
    <w:rsid w:val="00D3188C"/>
    <w:rsid w:val="00D31C2B"/>
    <w:rsid w:val="00D3249D"/>
    <w:rsid w:val="00D328E4"/>
    <w:rsid w:val="00D32CD7"/>
    <w:rsid w:val="00D32D49"/>
    <w:rsid w:val="00D3344E"/>
    <w:rsid w:val="00D336A1"/>
    <w:rsid w:val="00D341AF"/>
    <w:rsid w:val="00D34756"/>
    <w:rsid w:val="00D35B36"/>
    <w:rsid w:val="00D35F9B"/>
    <w:rsid w:val="00D36B69"/>
    <w:rsid w:val="00D4020F"/>
    <w:rsid w:val="00D408DD"/>
    <w:rsid w:val="00D42879"/>
    <w:rsid w:val="00D43AA8"/>
    <w:rsid w:val="00D43B7A"/>
    <w:rsid w:val="00D451D2"/>
    <w:rsid w:val="00D45805"/>
    <w:rsid w:val="00D45CFC"/>
    <w:rsid w:val="00D45D72"/>
    <w:rsid w:val="00D45D7E"/>
    <w:rsid w:val="00D45DFD"/>
    <w:rsid w:val="00D46F6E"/>
    <w:rsid w:val="00D47AC1"/>
    <w:rsid w:val="00D47FE6"/>
    <w:rsid w:val="00D50B59"/>
    <w:rsid w:val="00D50F55"/>
    <w:rsid w:val="00D52088"/>
    <w:rsid w:val="00D520E4"/>
    <w:rsid w:val="00D520F0"/>
    <w:rsid w:val="00D53103"/>
    <w:rsid w:val="00D53A38"/>
    <w:rsid w:val="00D54138"/>
    <w:rsid w:val="00D54AAB"/>
    <w:rsid w:val="00D55B71"/>
    <w:rsid w:val="00D55E44"/>
    <w:rsid w:val="00D57062"/>
    <w:rsid w:val="00D572C6"/>
    <w:rsid w:val="00D575DD"/>
    <w:rsid w:val="00D57DFA"/>
    <w:rsid w:val="00D6040A"/>
    <w:rsid w:val="00D630BF"/>
    <w:rsid w:val="00D6354F"/>
    <w:rsid w:val="00D639AD"/>
    <w:rsid w:val="00D64444"/>
    <w:rsid w:val="00D64C17"/>
    <w:rsid w:val="00D64C43"/>
    <w:rsid w:val="00D6532D"/>
    <w:rsid w:val="00D653DB"/>
    <w:rsid w:val="00D65C46"/>
    <w:rsid w:val="00D65CF2"/>
    <w:rsid w:val="00D67FCF"/>
    <w:rsid w:val="00D7048F"/>
    <w:rsid w:val="00D709CE"/>
    <w:rsid w:val="00D70C50"/>
    <w:rsid w:val="00D71A66"/>
    <w:rsid w:val="00D71F73"/>
    <w:rsid w:val="00D72124"/>
    <w:rsid w:val="00D72F28"/>
    <w:rsid w:val="00D732E8"/>
    <w:rsid w:val="00D74ED7"/>
    <w:rsid w:val="00D75002"/>
    <w:rsid w:val="00D75294"/>
    <w:rsid w:val="00D75A3B"/>
    <w:rsid w:val="00D77428"/>
    <w:rsid w:val="00D77652"/>
    <w:rsid w:val="00D806EB"/>
    <w:rsid w:val="00D80786"/>
    <w:rsid w:val="00D8087F"/>
    <w:rsid w:val="00D80FDE"/>
    <w:rsid w:val="00D81440"/>
    <w:rsid w:val="00D81CAB"/>
    <w:rsid w:val="00D82135"/>
    <w:rsid w:val="00D828BF"/>
    <w:rsid w:val="00D82D1E"/>
    <w:rsid w:val="00D83889"/>
    <w:rsid w:val="00D83E1C"/>
    <w:rsid w:val="00D83ECF"/>
    <w:rsid w:val="00D84363"/>
    <w:rsid w:val="00D8576F"/>
    <w:rsid w:val="00D85A3B"/>
    <w:rsid w:val="00D8677F"/>
    <w:rsid w:val="00D8726B"/>
    <w:rsid w:val="00D8766C"/>
    <w:rsid w:val="00D87715"/>
    <w:rsid w:val="00D9159F"/>
    <w:rsid w:val="00D91A57"/>
    <w:rsid w:val="00D9200B"/>
    <w:rsid w:val="00D9205F"/>
    <w:rsid w:val="00D92A11"/>
    <w:rsid w:val="00D92F45"/>
    <w:rsid w:val="00D93F99"/>
    <w:rsid w:val="00D941EC"/>
    <w:rsid w:val="00D96BA4"/>
    <w:rsid w:val="00D97F0C"/>
    <w:rsid w:val="00DA05C0"/>
    <w:rsid w:val="00DA12BF"/>
    <w:rsid w:val="00DA19C7"/>
    <w:rsid w:val="00DA23E1"/>
    <w:rsid w:val="00DA26EA"/>
    <w:rsid w:val="00DA2B29"/>
    <w:rsid w:val="00DA3A86"/>
    <w:rsid w:val="00DA3C1E"/>
    <w:rsid w:val="00DA3E4A"/>
    <w:rsid w:val="00DA3F1E"/>
    <w:rsid w:val="00DA6B1A"/>
    <w:rsid w:val="00DA74CF"/>
    <w:rsid w:val="00DA754E"/>
    <w:rsid w:val="00DA77B9"/>
    <w:rsid w:val="00DB181D"/>
    <w:rsid w:val="00DB26FE"/>
    <w:rsid w:val="00DB38A8"/>
    <w:rsid w:val="00DB41AB"/>
    <w:rsid w:val="00DB4D53"/>
    <w:rsid w:val="00DB5272"/>
    <w:rsid w:val="00DB5CC9"/>
    <w:rsid w:val="00DB6E7A"/>
    <w:rsid w:val="00DB73D2"/>
    <w:rsid w:val="00DC13A1"/>
    <w:rsid w:val="00DC1BE9"/>
    <w:rsid w:val="00DC1D82"/>
    <w:rsid w:val="00DC2500"/>
    <w:rsid w:val="00DC2D12"/>
    <w:rsid w:val="00DC31B2"/>
    <w:rsid w:val="00DC37F1"/>
    <w:rsid w:val="00DC4F72"/>
    <w:rsid w:val="00DC5515"/>
    <w:rsid w:val="00DC5DEC"/>
    <w:rsid w:val="00DC5F2B"/>
    <w:rsid w:val="00DC6F3B"/>
    <w:rsid w:val="00DC75DF"/>
    <w:rsid w:val="00DC77DC"/>
    <w:rsid w:val="00DD0453"/>
    <w:rsid w:val="00DD0C2C"/>
    <w:rsid w:val="00DD0E1E"/>
    <w:rsid w:val="00DD194A"/>
    <w:rsid w:val="00DD19DE"/>
    <w:rsid w:val="00DD1B1A"/>
    <w:rsid w:val="00DD1FE9"/>
    <w:rsid w:val="00DD28BC"/>
    <w:rsid w:val="00DD39F7"/>
    <w:rsid w:val="00DD5027"/>
    <w:rsid w:val="00DD58A2"/>
    <w:rsid w:val="00DD6EF7"/>
    <w:rsid w:val="00DD7893"/>
    <w:rsid w:val="00DD790E"/>
    <w:rsid w:val="00DE06BC"/>
    <w:rsid w:val="00DE127F"/>
    <w:rsid w:val="00DE2399"/>
    <w:rsid w:val="00DE25E1"/>
    <w:rsid w:val="00DE31F0"/>
    <w:rsid w:val="00DE3D1C"/>
    <w:rsid w:val="00DE5206"/>
    <w:rsid w:val="00DE5A89"/>
    <w:rsid w:val="00DE7293"/>
    <w:rsid w:val="00DE7F18"/>
    <w:rsid w:val="00DF0974"/>
    <w:rsid w:val="00DF1851"/>
    <w:rsid w:val="00DF1ED9"/>
    <w:rsid w:val="00DF1FCA"/>
    <w:rsid w:val="00DF1FD0"/>
    <w:rsid w:val="00DF2ABF"/>
    <w:rsid w:val="00DF2CA0"/>
    <w:rsid w:val="00DF393B"/>
    <w:rsid w:val="00DF4961"/>
    <w:rsid w:val="00DF4B76"/>
    <w:rsid w:val="00DF4E4A"/>
    <w:rsid w:val="00DF628B"/>
    <w:rsid w:val="00DF6EFC"/>
    <w:rsid w:val="00E01367"/>
    <w:rsid w:val="00E01400"/>
    <w:rsid w:val="00E0227D"/>
    <w:rsid w:val="00E038AC"/>
    <w:rsid w:val="00E04B84"/>
    <w:rsid w:val="00E0501A"/>
    <w:rsid w:val="00E051F2"/>
    <w:rsid w:val="00E05BA3"/>
    <w:rsid w:val="00E05F1F"/>
    <w:rsid w:val="00E06466"/>
    <w:rsid w:val="00E0650A"/>
    <w:rsid w:val="00E06835"/>
    <w:rsid w:val="00E06FDA"/>
    <w:rsid w:val="00E07287"/>
    <w:rsid w:val="00E073F4"/>
    <w:rsid w:val="00E0741F"/>
    <w:rsid w:val="00E07A29"/>
    <w:rsid w:val="00E11EC5"/>
    <w:rsid w:val="00E12501"/>
    <w:rsid w:val="00E130A1"/>
    <w:rsid w:val="00E130A3"/>
    <w:rsid w:val="00E1397B"/>
    <w:rsid w:val="00E139B0"/>
    <w:rsid w:val="00E14D01"/>
    <w:rsid w:val="00E15506"/>
    <w:rsid w:val="00E1580A"/>
    <w:rsid w:val="00E160A5"/>
    <w:rsid w:val="00E1673D"/>
    <w:rsid w:val="00E1673E"/>
    <w:rsid w:val="00E16DBD"/>
    <w:rsid w:val="00E1713D"/>
    <w:rsid w:val="00E20A43"/>
    <w:rsid w:val="00E20C32"/>
    <w:rsid w:val="00E211F7"/>
    <w:rsid w:val="00E2159F"/>
    <w:rsid w:val="00E219FA"/>
    <w:rsid w:val="00E21A79"/>
    <w:rsid w:val="00E23898"/>
    <w:rsid w:val="00E23B37"/>
    <w:rsid w:val="00E25483"/>
    <w:rsid w:val="00E25826"/>
    <w:rsid w:val="00E2596C"/>
    <w:rsid w:val="00E278CC"/>
    <w:rsid w:val="00E27B95"/>
    <w:rsid w:val="00E30A3C"/>
    <w:rsid w:val="00E319F1"/>
    <w:rsid w:val="00E33039"/>
    <w:rsid w:val="00E3305D"/>
    <w:rsid w:val="00E33CD2"/>
    <w:rsid w:val="00E34A76"/>
    <w:rsid w:val="00E35295"/>
    <w:rsid w:val="00E3547D"/>
    <w:rsid w:val="00E36082"/>
    <w:rsid w:val="00E3672C"/>
    <w:rsid w:val="00E36AF4"/>
    <w:rsid w:val="00E37318"/>
    <w:rsid w:val="00E40E90"/>
    <w:rsid w:val="00E41B59"/>
    <w:rsid w:val="00E41FC1"/>
    <w:rsid w:val="00E42911"/>
    <w:rsid w:val="00E43309"/>
    <w:rsid w:val="00E43430"/>
    <w:rsid w:val="00E44059"/>
    <w:rsid w:val="00E44064"/>
    <w:rsid w:val="00E44394"/>
    <w:rsid w:val="00E45420"/>
    <w:rsid w:val="00E45C7E"/>
    <w:rsid w:val="00E50A26"/>
    <w:rsid w:val="00E52548"/>
    <w:rsid w:val="00E52924"/>
    <w:rsid w:val="00E531EB"/>
    <w:rsid w:val="00E53288"/>
    <w:rsid w:val="00E54874"/>
    <w:rsid w:val="00E54B6F"/>
    <w:rsid w:val="00E5543B"/>
    <w:rsid w:val="00E5571A"/>
    <w:rsid w:val="00E55ACA"/>
    <w:rsid w:val="00E55E17"/>
    <w:rsid w:val="00E57B74"/>
    <w:rsid w:val="00E57FBF"/>
    <w:rsid w:val="00E610D9"/>
    <w:rsid w:val="00E611EA"/>
    <w:rsid w:val="00E613DF"/>
    <w:rsid w:val="00E61580"/>
    <w:rsid w:val="00E62B0F"/>
    <w:rsid w:val="00E63DA0"/>
    <w:rsid w:val="00E65BC6"/>
    <w:rsid w:val="00E65D3E"/>
    <w:rsid w:val="00E661FF"/>
    <w:rsid w:val="00E66BE2"/>
    <w:rsid w:val="00E672CC"/>
    <w:rsid w:val="00E70442"/>
    <w:rsid w:val="00E70629"/>
    <w:rsid w:val="00E720D0"/>
    <w:rsid w:val="00E726EB"/>
    <w:rsid w:val="00E72CF1"/>
    <w:rsid w:val="00E732E9"/>
    <w:rsid w:val="00E7338C"/>
    <w:rsid w:val="00E73940"/>
    <w:rsid w:val="00E750C8"/>
    <w:rsid w:val="00E75F27"/>
    <w:rsid w:val="00E77278"/>
    <w:rsid w:val="00E80B52"/>
    <w:rsid w:val="00E80DBA"/>
    <w:rsid w:val="00E81157"/>
    <w:rsid w:val="00E812B0"/>
    <w:rsid w:val="00E824C3"/>
    <w:rsid w:val="00E82979"/>
    <w:rsid w:val="00E830F2"/>
    <w:rsid w:val="00E83189"/>
    <w:rsid w:val="00E840B3"/>
    <w:rsid w:val="00E84798"/>
    <w:rsid w:val="00E84D10"/>
    <w:rsid w:val="00E8629F"/>
    <w:rsid w:val="00E865AA"/>
    <w:rsid w:val="00E870F7"/>
    <w:rsid w:val="00E871B5"/>
    <w:rsid w:val="00E90CAA"/>
    <w:rsid w:val="00E90CE9"/>
    <w:rsid w:val="00E90F38"/>
    <w:rsid w:val="00E91008"/>
    <w:rsid w:val="00E91D82"/>
    <w:rsid w:val="00E91E26"/>
    <w:rsid w:val="00E92ABD"/>
    <w:rsid w:val="00E93378"/>
    <w:rsid w:val="00E9374E"/>
    <w:rsid w:val="00E938AA"/>
    <w:rsid w:val="00E94580"/>
    <w:rsid w:val="00E94973"/>
    <w:rsid w:val="00E94F54"/>
    <w:rsid w:val="00E95263"/>
    <w:rsid w:val="00E95854"/>
    <w:rsid w:val="00E96AD0"/>
    <w:rsid w:val="00E9705A"/>
    <w:rsid w:val="00E97AD5"/>
    <w:rsid w:val="00EA1111"/>
    <w:rsid w:val="00EA1BB4"/>
    <w:rsid w:val="00EA1C28"/>
    <w:rsid w:val="00EA1CE8"/>
    <w:rsid w:val="00EA2788"/>
    <w:rsid w:val="00EA316E"/>
    <w:rsid w:val="00EA3540"/>
    <w:rsid w:val="00EA38B3"/>
    <w:rsid w:val="00EA3B4F"/>
    <w:rsid w:val="00EA3C24"/>
    <w:rsid w:val="00EA3C85"/>
    <w:rsid w:val="00EA4020"/>
    <w:rsid w:val="00EA4393"/>
    <w:rsid w:val="00EA47E3"/>
    <w:rsid w:val="00EA482D"/>
    <w:rsid w:val="00EA5E63"/>
    <w:rsid w:val="00EA73DF"/>
    <w:rsid w:val="00EA7A4B"/>
    <w:rsid w:val="00EB1C88"/>
    <w:rsid w:val="00EB340F"/>
    <w:rsid w:val="00EB3DC6"/>
    <w:rsid w:val="00EB61AE"/>
    <w:rsid w:val="00EB7A39"/>
    <w:rsid w:val="00EC0684"/>
    <w:rsid w:val="00EC0D9C"/>
    <w:rsid w:val="00EC168E"/>
    <w:rsid w:val="00EC1D0D"/>
    <w:rsid w:val="00EC26BE"/>
    <w:rsid w:val="00EC322D"/>
    <w:rsid w:val="00EC66B1"/>
    <w:rsid w:val="00EC6887"/>
    <w:rsid w:val="00EC6AFD"/>
    <w:rsid w:val="00EC7450"/>
    <w:rsid w:val="00EC755D"/>
    <w:rsid w:val="00ED0880"/>
    <w:rsid w:val="00ED124A"/>
    <w:rsid w:val="00ED351D"/>
    <w:rsid w:val="00ED35DA"/>
    <w:rsid w:val="00ED383A"/>
    <w:rsid w:val="00ED4BC6"/>
    <w:rsid w:val="00ED52BE"/>
    <w:rsid w:val="00ED535E"/>
    <w:rsid w:val="00ED672F"/>
    <w:rsid w:val="00ED7897"/>
    <w:rsid w:val="00ED794F"/>
    <w:rsid w:val="00EE01DC"/>
    <w:rsid w:val="00EE1080"/>
    <w:rsid w:val="00EE162C"/>
    <w:rsid w:val="00EE1916"/>
    <w:rsid w:val="00EE289B"/>
    <w:rsid w:val="00EE2EDD"/>
    <w:rsid w:val="00EE5AD3"/>
    <w:rsid w:val="00EE6C93"/>
    <w:rsid w:val="00EF1EC5"/>
    <w:rsid w:val="00EF2249"/>
    <w:rsid w:val="00EF273A"/>
    <w:rsid w:val="00EF279A"/>
    <w:rsid w:val="00EF2F16"/>
    <w:rsid w:val="00EF370A"/>
    <w:rsid w:val="00EF4C88"/>
    <w:rsid w:val="00EF55EB"/>
    <w:rsid w:val="00EF589D"/>
    <w:rsid w:val="00F0016A"/>
    <w:rsid w:val="00F0020C"/>
    <w:rsid w:val="00F004B5"/>
    <w:rsid w:val="00F00DCC"/>
    <w:rsid w:val="00F0156F"/>
    <w:rsid w:val="00F0226F"/>
    <w:rsid w:val="00F022C7"/>
    <w:rsid w:val="00F036FE"/>
    <w:rsid w:val="00F04686"/>
    <w:rsid w:val="00F05AC8"/>
    <w:rsid w:val="00F0651E"/>
    <w:rsid w:val="00F06568"/>
    <w:rsid w:val="00F06CB4"/>
    <w:rsid w:val="00F07167"/>
    <w:rsid w:val="00F072D8"/>
    <w:rsid w:val="00F07CE0"/>
    <w:rsid w:val="00F07F86"/>
    <w:rsid w:val="00F10F92"/>
    <w:rsid w:val="00F115F5"/>
    <w:rsid w:val="00F13D05"/>
    <w:rsid w:val="00F144E1"/>
    <w:rsid w:val="00F14B77"/>
    <w:rsid w:val="00F159A2"/>
    <w:rsid w:val="00F1679D"/>
    <w:rsid w:val="00F1682C"/>
    <w:rsid w:val="00F1683D"/>
    <w:rsid w:val="00F20044"/>
    <w:rsid w:val="00F2078D"/>
    <w:rsid w:val="00F20B91"/>
    <w:rsid w:val="00F21139"/>
    <w:rsid w:val="00F214BD"/>
    <w:rsid w:val="00F219FA"/>
    <w:rsid w:val="00F21EBF"/>
    <w:rsid w:val="00F22D65"/>
    <w:rsid w:val="00F22F0D"/>
    <w:rsid w:val="00F23BAD"/>
    <w:rsid w:val="00F23DA8"/>
    <w:rsid w:val="00F24517"/>
    <w:rsid w:val="00F24B8B"/>
    <w:rsid w:val="00F26185"/>
    <w:rsid w:val="00F2678F"/>
    <w:rsid w:val="00F276FA"/>
    <w:rsid w:val="00F3056A"/>
    <w:rsid w:val="00F30B28"/>
    <w:rsid w:val="00F30D2E"/>
    <w:rsid w:val="00F31A05"/>
    <w:rsid w:val="00F31FD5"/>
    <w:rsid w:val="00F327D2"/>
    <w:rsid w:val="00F32BF4"/>
    <w:rsid w:val="00F33C08"/>
    <w:rsid w:val="00F34D8D"/>
    <w:rsid w:val="00F35516"/>
    <w:rsid w:val="00F35552"/>
    <w:rsid w:val="00F35790"/>
    <w:rsid w:val="00F35B8A"/>
    <w:rsid w:val="00F3620B"/>
    <w:rsid w:val="00F36DAE"/>
    <w:rsid w:val="00F37654"/>
    <w:rsid w:val="00F37934"/>
    <w:rsid w:val="00F409F8"/>
    <w:rsid w:val="00F40B82"/>
    <w:rsid w:val="00F40C80"/>
    <w:rsid w:val="00F4111A"/>
    <w:rsid w:val="00F4136D"/>
    <w:rsid w:val="00F41989"/>
    <w:rsid w:val="00F4212E"/>
    <w:rsid w:val="00F42308"/>
    <w:rsid w:val="00F42C20"/>
    <w:rsid w:val="00F43CC2"/>
    <w:rsid w:val="00F43E34"/>
    <w:rsid w:val="00F443A9"/>
    <w:rsid w:val="00F4448D"/>
    <w:rsid w:val="00F460AF"/>
    <w:rsid w:val="00F4655E"/>
    <w:rsid w:val="00F51250"/>
    <w:rsid w:val="00F5255B"/>
    <w:rsid w:val="00F53053"/>
    <w:rsid w:val="00F53D08"/>
    <w:rsid w:val="00F53FE2"/>
    <w:rsid w:val="00F55999"/>
    <w:rsid w:val="00F575FF"/>
    <w:rsid w:val="00F5773F"/>
    <w:rsid w:val="00F57749"/>
    <w:rsid w:val="00F618EF"/>
    <w:rsid w:val="00F62CF0"/>
    <w:rsid w:val="00F62FC2"/>
    <w:rsid w:val="00F63E09"/>
    <w:rsid w:val="00F65582"/>
    <w:rsid w:val="00F660D8"/>
    <w:rsid w:val="00F66BA3"/>
    <w:rsid w:val="00F66E75"/>
    <w:rsid w:val="00F6777A"/>
    <w:rsid w:val="00F717A9"/>
    <w:rsid w:val="00F74796"/>
    <w:rsid w:val="00F764FD"/>
    <w:rsid w:val="00F77EB0"/>
    <w:rsid w:val="00F8088D"/>
    <w:rsid w:val="00F8266B"/>
    <w:rsid w:val="00F835BC"/>
    <w:rsid w:val="00F83B36"/>
    <w:rsid w:val="00F83F60"/>
    <w:rsid w:val="00F84161"/>
    <w:rsid w:val="00F84EBB"/>
    <w:rsid w:val="00F85FC1"/>
    <w:rsid w:val="00F87492"/>
    <w:rsid w:val="00F87B04"/>
    <w:rsid w:val="00F87CDD"/>
    <w:rsid w:val="00F90E7B"/>
    <w:rsid w:val="00F9111B"/>
    <w:rsid w:val="00F91E98"/>
    <w:rsid w:val="00F92B63"/>
    <w:rsid w:val="00F933F0"/>
    <w:rsid w:val="00F937A3"/>
    <w:rsid w:val="00F946D2"/>
    <w:rsid w:val="00F94715"/>
    <w:rsid w:val="00F958CF"/>
    <w:rsid w:val="00F9610E"/>
    <w:rsid w:val="00F969F4"/>
    <w:rsid w:val="00F96A3D"/>
    <w:rsid w:val="00F96F98"/>
    <w:rsid w:val="00F9719F"/>
    <w:rsid w:val="00F975A3"/>
    <w:rsid w:val="00FA0764"/>
    <w:rsid w:val="00FA08B4"/>
    <w:rsid w:val="00FA1439"/>
    <w:rsid w:val="00FA1C0F"/>
    <w:rsid w:val="00FA21EE"/>
    <w:rsid w:val="00FA2416"/>
    <w:rsid w:val="00FA2512"/>
    <w:rsid w:val="00FA37D9"/>
    <w:rsid w:val="00FA4718"/>
    <w:rsid w:val="00FA4DBC"/>
    <w:rsid w:val="00FA5848"/>
    <w:rsid w:val="00FA6899"/>
    <w:rsid w:val="00FA6D29"/>
    <w:rsid w:val="00FA6F57"/>
    <w:rsid w:val="00FA7F3D"/>
    <w:rsid w:val="00FB020E"/>
    <w:rsid w:val="00FB0D1D"/>
    <w:rsid w:val="00FB237D"/>
    <w:rsid w:val="00FB2682"/>
    <w:rsid w:val="00FB2FAA"/>
    <w:rsid w:val="00FB3614"/>
    <w:rsid w:val="00FB36EF"/>
    <w:rsid w:val="00FB38D8"/>
    <w:rsid w:val="00FB3F82"/>
    <w:rsid w:val="00FB4D9B"/>
    <w:rsid w:val="00FB517F"/>
    <w:rsid w:val="00FB52EA"/>
    <w:rsid w:val="00FB5667"/>
    <w:rsid w:val="00FB5A0F"/>
    <w:rsid w:val="00FC051F"/>
    <w:rsid w:val="00FC06FF"/>
    <w:rsid w:val="00FC0AB7"/>
    <w:rsid w:val="00FC0FDF"/>
    <w:rsid w:val="00FC1EB9"/>
    <w:rsid w:val="00FC2C94"/>
    <w:rsid w:val="00FC53C4"/>
    <w:rsid w:val="00FC69B4"/>
    <w:rsid w:val="00FC7A4B"/>
    <w:rsid w:val="00FD0694"/>
    <w:rsid w:val="00FD0B31"/>
    <w:rsid w:val="00FD25BE"/>
    <w:rsid w:val="00FD26E2"/>
    <w:rsid w:val="00FD2E70"/>
    <w:rsid w:val="00FD4046"/>
    <w:rsid w:val="00FD4C97"/>
    <w:rsid w:val="00FD5562"/>
    <w:rsid w:val="00FD56CA"/>
    <w:rsid w:val="00FD5908"/>
    <w:rsid w:val="00FD5FF4"/>
    <w:rsid w:val="00FD66F0"/>
    <w:rsid w:val="00FD7AA7"/>
    <w:rsid w:val="00FE07F9"/>
    <w:rsid w:val="00FE0D1A"/>
    <w:rsid w:val="00FE1B3B"/>
    <w:rsid w:val="00FE1EE7"/>
    <w:rsid w:val="00FE24A6"/>
    <w:rsid w:val="00FE26CA"/>
    <w:rsid w:val="00FE2E53"/>
    <w:rsid w:val="00FE2E67"/>
    <w:rsid w:val="00FE331B"/>
    <w:rsid w:val="00FE4262"/>
    <w:rsid w:val="00FE446E"/>
    <w:rsid w:val="00FE4B6C"/>
    <w:rsid w:val="00FE59E1"/>
    <w:rsid w:val="00FE7E68"/>
    <w:rsid w:val="00FF1FCB"/>
    <w:rsid w:val="00FF2D6C"/>
    <w:rsid w:val="00FF42EA"/>
    <w:rsid w:val="00FF52D4"/>
    <w:rsid w:val="00FF5376"/>
    <w:rsid w:val="00FF5C9A"/>
    <w:rsid w:val="00FF65D1"/>
    <w:rsid w:val="00FF6AA4"/>
    <w:rsid w:val="00FF6B09"/>
    <w:rsid w:val="2AD77F8C"/>
    <w:rsid w:val="38BA5791"/>
    <w:rsid w:val="41DE3F32"/>
    <w:rsid w:val="4B140A6A"/>
    <w:rsid w:val="633E2491"/>
    <w:rsid w:val="67C3396A"/>
    <w:rsid w:val="77971C23"/>
    <w:rsid w:val="78904A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9FCE7"/>
  <w15:docId w15:val="{D4E8149A-11A3-4CD0-A13A-A1EF467B6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07A29"/>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0">
    <w:name w:val="heading 5"/>
    <w:basedOn w:val="4"/>
    <w:next w:val="a"/>
    <w:link w:val="51"/>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5">
    <w:name w:val="List Number 5"/>
    <w:basedOn w:val="a"/>
    <w:semiHidden/>
    <w:unhideWhenUsed/>
    <w:pPr>
      <w:numPr>
        <w:numId w:val="2"/>
      </w:numPr>
      <w:spacing w:line="259" w:lineRule="auto"/>
      <w:contextualSpacing/>
      <w:jc w:val="both"/>
    </w:pPr>
  </w:style>
  <w:style w:type="paragraph" w:styleId="af8">
    <w:name w:val="footnote text"/>
    <w:basedOn w:val="a"/>
    <w:link w:val="af9"/>
    <w:semiHidden/>
    <w:qFormat/>
    <w:pPr>
      <w:keepLines/>
      <w:spacing w:after="0"/>
      <w:ind w:left="454" w:hanging="454"/>
    </w:pPr>
    <w:rPr>
      <w:sz w:val="16"/>
    </w:rPr>
  </w:style>
  <w:style w:type="paragraph" w:styleId="53">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semiHidden/>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hAnsi="Arial"/>
      <w:sz w:val="36"/>
      <w:lang w:val="sv-SE" w:eastAsia="en-US"/>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6"/>
    <w:qFormat/>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Pr>
      <w:rFonts w:ascii="Arial" w:hAnsi="Arial"/>
      <w:sz w:val="28"/>
      <w:szCs w:val="18"/>
      <w:lang w:val="sv-SE"/>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aliases w:val="题注 Char"/>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Pr>
      <w:rFonts w:ascii="Arial" w:hAnsi="Arial"/>
      <w:sz w:val="24"/>
      <w:szCs w:val="18"/>
      <w:lang w:val="sv-SE"/>
    </w:rPr>
  </w:style>
  <w:style w:type="character" w:customStyle="1" w:styleId="51">
    <w:name w:val="标题 5 字符"/>
    <w:basedOn w:val="a0"/>
    <w:link w:val="50"/>
    <w:qFormat/>
    <w:rPr>
      <w:rFonts w:ascii="Arial" w:hAnsi="Arial"/>
      <w:sz w:val="22"/>
      <w:szCs w:val="18"/>
      <w:lang w:val="sv-SE"/>
    </w:rPr>
  </w:style>
  <w:style w:type="character" w:customStyle="1" w:styleId="60">
    <w:name w:val="标题 6 字符"/>
    <w:basedOn w:val="a0"/>
    <w:link w:val="6"/>
    <w:qFormat/>
    <w:rPr>
      <w:rFonts w:ascii="Arial" w:hAnsi="Arial"/>
      <w:szCs w:val="18"/>
      <w:lang w:val="sv-SE"/>
    </w:rPr>
  </w:style>
  <w:style w:type="character" w:customStyle="1" w:styleId="70">
    <w:name w:val="标题 7 字符"/>
    <w:basedOn w:val="a0"/>
    <w:link w:val="7"/>
    <w:qFormat/>
    <w:rPr>
      <w:rFonts w:ascii="Arial" w:hAnsi="Arial"/>
      <w:szCs w:val="18"/>
      <w:lang w:val="sv-SE"/>
    </w:rPr>
  </w:style>
  <w:style w:type="character" w:customStyle="1" w:styleId="90">
    <w:name w:val="标题 9 字符"/>
    <w:basedOn w:val="a0"/>
    <w:link w:val="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6"/>
    <w:uiPriority w:val="34"/>
    <w:qFormat/>
    <w:locked/>
    <w:rPr>
      <w:rFonts w:eastAsia="MS Mincho"/>
      <w:lang w:val="en-GB" w:eastAsia="en-US"/>
    </w:rPr>
  </w:style>
  <w:style w:type="paragraph" w:customStyle="1" w:styleId="110">
    <w:name w:val="修订11"/>
    <w:hidden/>
    <w:uiPriority w:val="99"/>
    <w:semiHidden/>
    <w:qFormat/>
    <w:pPr>
      <w:spacing w:after="160" w:line="259" w:lineRule="auto"/>
      <w:jc w:val="both"/>
    </w:pPr>
    <w:rPr>
      <w:lang w:val="en-GB" w:eastAsia="en-US"/>
    </w:rPr>
  </w:style>
  <w:style w:type="character" w:customStyle="1" w:styleId="111">
    <w:name w:val="不明显参考11"/>
    <w:uiPriority w:val="31"/>
    <w:qFormat/>
    <w:rPr>
      <w:smallCaps/>
      <w:color w:val="C0504D"/>
      <w:u w:val="single"/>
    </w:rPr>
  </w:style>
  <w:style w:type="paragraph" w:customStyle="1" w:styleId="RAN4proposal">
    <w:name w:val="RAN4 proposal"/>
    <w:basedOn w:val="a6"/>
    <w:next w:val="a"/>
    <w:link w:val="RAN4proposalChar"/>
    <w:qFormat/>
    <w:pPr>
      <w:numPr>
        <w:numId w:val="3"/>
      </w:numPr>
      <w:spacing w:before="0" w:after="200" w:line="259" w:lineRule="auto"/>
      <w:ind w:left="0" w:firstLine="0"/>
      <w:jc w:val="both"/>
    </w:pPr>
    <w:rPr>
      <w:rFonts w:eastAsiaTheme="minorHAnsi" w:cstheme="minorBidi"/>
      <w:iCs/>
      <w:sz w:val="22"/>
      <w:szCs w:val="18"/>
      <w:lang w:val="en-US"/>
    </w:rPr>
  </w:style>
  <w:style w:type="character" w:customStyle="1" w:styleId="RAN4proposalChar">
    <w:name w:val="RAN4 proposal Char"/>
    <w:link w:val="RAN4proposal"/>
    <w:qFormat/>
    <w:rPr>
      <w:rFonts w:eastAsiaTheme="minorHAnsi" w:cstheme="minorBidi"/>
      <w:b/>
      <w:iCs/>
      <w:sz w:val="22"/>
      <w:szCs w:val="18"/>
      <w:lang w:eastAsia="en-US"/>
    </w:rPr>
  </w:style>
  <w:style w:type="paragraph" w:customStyle="1" w:styleId="RAN4H2">
    <w:name w:val="RAN4 H2"/>
    <w:basedOn w:val="2"/>
    <w:next w:val="a"/>
    <w:qFormat/>
    <w:pPr>
      <w:numPr>
        <w:numId w:val="4"/>
      </w:numPr>
      <w:ind w:left="431" w:hanging="431"/>
    </w:pPr>
    <w:rPr>
      <w:rFonts w:eastAsia="Times New Roman"/>
      <w:sz w:val="32"/>
      <w:szCs w:val="20"/>
      <w:lang w:val="en-US" w:eastAsia="en-US"/>
    </w:rPr>
  </w:style>
  <w:style w:type="paragraph" w:customStyle="1" w:styleId="RAN4H1">
    <w:name w:val="RAN4 H1"/>
    <w:basedOn w:val="a"/>
    <w:next w:val="a"/>
    <w:qFormat/>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pPr>
      <w:numPr>
        <w:ilvl w:val="2"/>
        <w:numId w:val="4"/>
      </w:numPr>
      <w:spacing w:after="160" w:line="259" w:lineRule="auto"/>
      <w:ind w:left="505" w:hanging="505"/>
    </w:pPr>
    <w:rPr>
      <w:rFonts w:ascii="Arial" w:eastAsiaTheme="minorEastAsia" w:hAnsi="Arial" w:cs="Arial"/>
      <w:sz w:val="24"/>
      <w:szCs w:val="22"/>
      <w:lang w:val="en-US"/>
    </w:rPr>
  </w:style>
  <w:style w:type="paragraph" w:customStyle="1" w:styleId="RAN4Observation">
    <w:name w:val="RAN4 Observation"/>
    <w:basedOn w:val="aff6"/>
    <w:next w:val="a"/>
    <w:link w:val="RAN4ObservationChar"/>
    <w:qFormat/>
    <w:pPr>
      <w:numPr>
        <w:numId w:val="5"/>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qFormat/>
    <w:rPr>
      <w:rFonts w:eastAsia="Calibri"/>
      <w:lang w:val="en-GB" w:eastAsia="en-US"/>
    </w:rPr>
  </w:style>
  <w:style w:type="paragraph" w:styleId="aff8">
    <w:name w:val="Revision"/>
    <w:hidden/>
    <w:uiPriority w:val="99"/>
    <w:semiHidden/>
    <w:rsid w:val="00F3056A"/>
    <w:rPr>
      <w:lang w:val="en-GB" w:eastAsia="en-US"/>
    </w:rPr>
  </w:style>
  <w:style w:type="character" w:styleId="aff9">
    <w:name w:val="Strong"/>
    <w:uiPriority w:val="22"/>
    <w:qFormat/>
    <w:rsid w:val="00945695"/>
    <w:rPr>
      <w:b/>
      <w:bCs/>
    </w:rPr>
  </w:style>
  <w:style w:type="paragraph" w:customStyle="1" w:styleId="RAN4Proposal0">
    <w:name w:val="RAN4 Proposal"/>
    <w:basedOn w:val="aff6"/>
    <w:next w:val="a"/>
    <w:link w:val="RAN4ProposalChar0"/>
    <w:rsid w:val="009033C6"/>
    <w:pPr>
      <w:numPr>
        <w:numId w:val="20"/>
      </w:numPr>
      <w:overflowPunct/>
      <w:autoSpaceDE/>
      <w:autoSpaceDN/>
      <w:adjustRightInd/>
      <w:spacing w:after="160" w:line="259" w:lineRule="auto"/>
      <w:ind w:left="0" w:firstLineChars="0" w:firstLine="0"/>
      <w:contextualSpacing/>
      <w:textAlignment w:val="auto"/>
    </w:pPr>
    <w:rPr>
      <w:rFonts w:eastAsia="Calibri"/>
      <w:b/>
    </w:rPr>
  </w:style>
  <w:style w:type="character" w:customStyle="1" w:styleId="RAN4ProposalChar0">
    <w:name w:val="RAN4 Proposal Char"/>
    <w:basedOn w:val="a0"/>
    <w:link w:val="RAN4Proposal0"/>
    <w:rsid w:val="009033C6"/>
    <w:rPr>
      <w:rFonts w:eastAsia="Calibri"/>
      <w:b/>
      <w:lang w:val="en-GB" w:eastAsia="en-US"/>
    </w:rPr>
  </w:style>
  <w:style w:type="character" w:customStyle="1" w:styleId="apple-converted-space">
    <w:name w:val="apple-converted-space"/>
    <w:basedOn w:val="a0"/>
    <w:rsid w:val="00146F82"/>
  </w:style>
  <w:style w:type="character" w:customStyle="1" w:styleId="14">
    <w:name w:val="未处理的提及1"/>
    <w:basedOn w:val="a0"/>
    <w:uiPriority w:val="99"/>
    <w:semiHidden/>
    <w:unhideWhenUsed/>
    <w:rsid w:val="00140603"/>
    <w:rPr>
      <w:color w:val="605E5C"/>
      <w:shd w:val="clear" w:color="auto" w:fill="E1DFDD"/>
    </w:rPr>
  </w:style>
  <w:style w:type="character" w:customStyle="1" w:styleId="B2Char">
    <w:name w:val="B2 Char"/>
    <w:link w:val="B2"/>
    <w:qFormat/>
    <w:rsid w:val="00D258D0"/>
    <w:rPr>
      <w:lang w:val="en-GB" w:eastAsia="en-US"/>
    </w:rPr>
  </w:style>
  <w:style w:type="character" w:customStyle="1" w:styleId="UnresolvedMention2">
    <w:name w:val="Unresolved Mention2"/>
    <w:basedOn w:val="a0"/>
    <w:uiPriority w:val="99"/>
    <w:unhideWhenUsed/>
    <w:rsid w:val="00847B8C"/>
    <w:rPr>
      <w:color w:val="605E5C"/>
      <w:shd w:val="clear" w:color="auto" w:fill="E1DFDD"/>
    </w:rPr>
  </w:style>
  <w:style w:type="character" w:customStyle="1" w:styleId="Mention1">
    <w:name w:val="Mention1"/>
    <w:basedOn w:val="a0"/>
    <w:uiPriority w:val="99"/>
    <w:unhideWhenUsed/>
    <w:rsid w:val="00847B8C"/>
    <w:rPr>
      <w:color w:val="2B579A"/>
      <w:shd w:val="clear" w:color="auto" w:fill="E1DFDD"/>
    </w:rPr>
  </w:style>
  <w:style w:type="paragraph" w:customStyle="1" w:styleId="paragraph">
    <w:name w:val="paragraph"/>
    <w:basedOn w:val="a"/>
    <w:rsid w:val="00037FCC"/>
    <w:pPr>
      <w:spacing w:before="100" w:beforeAutospacing="1" w:after="100" w:afterAutospacing="1"/>
    </w:pPr>
    <w:rPr>
      <w:rFonts w:eastAsia="Times New Roman"/>
      <w:sz w:val="24"/>
      <w:szCs w:val="24"/>
      <w:lang w:eastAsia="en-GB"/>
    </w:rPr>
  </w:style>
  <w:style w:type="character" w:customStyle="1" w:styleId="normaltextrun">
    <w:name w:val="normaltextrun"/>
    <w:basedOn w:val="a0"/>
    <w:rsid w:val="00037FCC"/>
  </w:style>
  <w:style w:type="character" w:customStyle="1" w:styleId="eop">
    <w:name w:val="eop"/>
    <w:basedOn w:val="a0"/>
    <w:rsid w:val="00037F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662522">
      <w:bodyDiv w:val="1"/>
      <w:marLeft w:val="0"/>
      <w:marRight w:val="0"/>
      <w:marTop w:val="0"/>
      <w:marBottom w:val="0"/>
      <w:divBdr>
        <w:top w:val="none" w:sz="0" w:space="0" w:color="auto"/>
        <w:left w:val="none" w:sz="0" w:space="0" w:color="auto"/>
        <w:bottom w:val="none" w:sz="0" w:space="0" w:color="auto"/>
        <w:right w:val="none" w:sz="0" w:space="0" w:color="auto"/>
      </w:divBdr>
    </w:div>
    <w:div w:id="69818887">
      <w:bodyDiv w:val="1"/>
      <w:marLeft w:val="0"/>
      <w:marRight w:val="0"/>
      <w:marTop w:val="0"/>
      <w:marBottom w:val="0"/>
      <w:divBdr>
        <w:top w:val="none" w:sz="0" w:space="0" w:color="auto"/>
        <w:left w:val="none" w:sz="0" w:space="0" w:color="auto"/>
        <w:bottom w:val="none" w:sz="0" w:space="0" w:color="auto"/>
        <w:right w:val="none" w:sz="0" w:space="0" w:color="auto"/>
      </w:divBdr>
    </w:div>
    <w:div w:id="106892688">
      <w:bodyDiv w:val="1"/>
      <w:marLeft w:val="0"/>
      <w:marRight w:val="0"/>
      <w:marTop w:val="0"/>
      <w:marBottom w:val="0"/>
      <w:divBdr>
        <w:top w:val="none" w:sz="0" w:space="0" w:color="auto"/>
        <w:left w:val="none" w:sz="0" w:space="0" w:color="auto"/>
        <w:bottom w:val="none" w:sz="0" w:space="0" w:color="auto"/>
        <w:right w:val="none" w:sz="0" w:space="0" w:color="auto"/>
      </w:divBdr>
    </w:div>
    <w:div w:id="372660548">
      <w:bodyDiv w:val="1"/>
      <w:marLeft w:val="0"/>
      <w:marRight w:val="0"/>
      <w:marTop w:val="0"/>
      <w:marBottom w:val="0"/>
      <w:divBdr>
        <w:top w:val="none" w:sz="0" w:space="0" w:color="auto"/>
        <w:left w:val="none" w:sz="0" w:space="0" w:color="auto"/>
        <w:bottom w:val="none" w:sz="0" w:space="0" w:color="auto"/>
        <w:right w:val="none" w:sz="0" w:space="0" w:color="auto"/>
      </w:divBdr>
    </w:div>
    <w:div w:id="634213860">
      <w:bodyDiv w:val="1"/>
      <w:marLeft w:val="0"/>
      <w:marRight w:val="0"/>
      <w:marTop w:val="0"/>
      <w:marBottom w:val="0"/>
      <w:divBdr>
        <w:top w:val="none" w:sz="0" w:space="0" w:color="auto"/>
        <w:left w:val="none" w:sz="0" w:space="0" w:color="auto"/>
        <w:bottom w:val="none" w:sz="0" w:space="0" w:color="auto"/>
        <w:right w:val="none" w:sz="0" w:space="0" w:color="auto"/>
      </w:divBdr>
    </w:div>
    <w:div w:id="662121459">
      <w:bodyDiv w:val="1"/>
      <w:marLeft w:val="0"/>
      <w:marRight w:val="0"/>
      <w:marTop w:val="0"/>
      <w:marBottom w:val="0"/>
      <w:divBdr>
        <w:top w:val="none" w:sz="0" w:space="0" w:color="auto"/>
        <w:left w:val="none" w:sz="0" w:space="0" w:color="auto"/>
        <w:bottom w:val="none" w:sz="0" w:space="0" w:color="auto"/>
        <w:right w:val="none" w:sz="0" w:space="0" w:color="auto"/>
      </w:divBdr>
    </w:div>
    <w:div w:id="779372988">
      <w:bodyDiv w:val="1"/>
      <w:marLeft w:val="0"/>
      <w:marRight w:val="0"/>
      <w:marTop w:val="0"/>
      <w:marBottom w:val="0"/>
      <w:divBdr>
        <w:top w:val="none" w:sz="0" w:space="0" w:color="auto"/>
        <w:left w:val="none" w:sz="0" w:space="0" w:color="auto"/>
        <w:bottom w:val="none" w:sz="0" w:space="0" w:color="auto"/>
        <w:right w:val="none" w:sz="0" w:space="0" w:color="auto"/>
      </w:divBdr>
    </w:div>
    <w:div w:id="804471190">
      <w:bodyDiv w:val="1"/>
      <w:marLeft w:val="0"/>
      <w:marRight w:val="0"/>
      <w:marTop w:val="0"/>
      <w:marBottom w:val="0"/>
      <w:divBdr>
        <w:top w:val="none" w:sz="0" w:space="0" w:color="auto"/>
        <w:left w:val="none" w:sz="0" w:space="0" w:color="auto"/>
        <w:bottom w:val="none" w:sz="0" w:space="0" w:color="auto"/>
        <w:right w:val="none" w:sz="0" w:space="0" w:color="auto"/>
      </w:divBdr>
    </w:div>
    <w:div w:id="912664095">
      <w:bodyDiv w:val="1"/>
      <w:marLeft w:val="0"/>
      <w:marRight w:val="0"/>
      <w:marTop w:val="0"/>
      <w:marBottom w:val="0"/>
      <w:divBdr>
        <w:top w:val="none" w:sz="0" w:space="0" w:color="auto"/>
        <w:left w:val="none" w:sz="0" w:space="0" w:color="auto"/>
        <w:bottom w:val="none" w:sz="0" w:space="0" w:color="auto"/>
        <w:right w:val="none" w:sz="0" w:space="0" w:color="auto"/>
      </w:divBdr>
    </w:div>
    <w:div w:id="1022433759">
      <w:bodyDiv w:val="1"/>
      <w:marLeft w:val="0"/>
      <w:marRight w:val="0"/>
      <w:marTop w:val="0"/>
      <w:marBottom w:val="0"/>
      <w:divBdr>
        <w:top w:val="none" w:sz="0" w:space="0" w:color="auto"/>
        <w:left w:val="none" w:sz="0" w:space="0" w:color="auto"/>
        <w:bottom w:val="none" w:sz="0" w:space="0" w:color="auto"/>
        <w:right w:val="none" w:sz="0" w:space="0" w:color="auto"/>
      </w:divBdr>
    </w:div>
    <w:div w:id="1040713460">
      <w:bodyDiv w:val="1"/>
      <w:marLeft w:val="0"/>
      <w:marRight w:val="0"/>
      <w:marTop w:val="0"/>
      <w:marBottom w:val="0"/>
      <w:divBdr>
        <w:top w:val="none" w:sz="0" w:space="0" w:color="auto"/>
        <w:left w:val="none" w:sz="0" w:space="0" w:color="auto"/>
        <w:bottom w:val="none" w:sz="0" w:space="0" w:color="auto"/>
        <w:right w:val="none" w:sz="0" w:space="0" w:color="auto"/>
      </w:divBdr>
    </w:div>
    <w:div w:id="1170413754">
      <w:bodyDiv w:val="1"/>
      <w:marLeft w:val="0"/>
      <w:marRight w:val="0"/>
      <w:marTop w:val="0"/>
      <w:marBottom w:val="0"/>
      <w:divBdr>
        <w:top w:val="none" w:sz="0" w:space="0" w:color="auto"/>
        <w:left w:val="none" w:sz="0" w:space="0" w:color="auto"/>
        <w:bottom w:val="none" w:sz="0" w:space="0" w:color="auto"/>
        <w:right w:val="none" w:sz="0" w:space="0" w:color="auto"/>
      </w:divBdr>
    </w:div>
    <w:div w:id="1227761617">
      <w:bodyDiv w:val="1"/>
      <w:marLeft w:val="0"/>
      <w:marRight w:val="0"/>
      <w:marTop w:val="0"/>
      <w:marBottom w:val="0"/>
      <w:divBdr>
        <w:top w:val="none" w:sz="0" w:space="0" w:color="auto"/>
        <w:left w:val="none" w:sz="0" w:space="0" w:color="auto"/>
        <w:bottom w:val="none" w:sz="0" w:space="0" w:color="auto"/>
        <w:right w:val="none" w:sz="0" w:space="0" w:color="auto"/>
      </w:divBdr>
    </w:div>
    <w:div w:id="1412236528">
      <w:bodyDiv w:val="1"/>
      <w:marLeft w:val="0"/>
      <w:marRight w:val="0"/>
      <w:marTop w:val="0"/>
      <w:marBottom w:val="0"/>
      <w:divBdr>
        <w:top w:val="none" w:sz="0" w:space="0" w:color="auto"/>
        <w:left w:val="none" w:sz="0" w:space="0" w:color="auto"/>
        <w:bottom w:val="none" w:sz="0" w:space="0" w:color="auto"/>
        <w:right w:val="none" w:sz="0" w:space="0" w:color="auto"/>
      </w:divBdr>
    </w:div>
    <w:div w:id="1644506768">
      <w:bodyDiv w:val="1"/>
      <w:marLeft w:val="0"/>
      <w:marRight w:val="0"/>
      <w:marTop w:val="0"/>
      <w:marBottom w:val="0"/>
      <w:divBdr>
        <w:top w:val="none" w:sz="0" w:space="0" w:color="auto"/>
        <w:left w:val="none" w:sz="0" w:space="0" w:color="auto"/>
        <w:bottom w:val="none" w:sz="0" w:space="0" w:color="auto"/>
        <w:right w:val="none" w:sz="0" w:space="0" w:color="auto"/>
      </w:divBdr>
      <w:divsChild>
        <w:div w:id="1086341317">
          <w:marLeft w:val="0"/>
          <w:marRight w:val="0"/>
          <w:marTop w:val="0"/>
          <w:marBottom w:val="0"/>
          <w:divBdr>
            <w:top w:val="none" w:sz="0" w:space="0" w:color="auto"/>
            <w:left w:val="none" w:sz="0" w:space="0" w:color="auto"/>
            <w:bottom w:val="none" w:sz="0" w:space="0" w:color="auto"/>
            <w:right w:val="none" w:sz="0" w:space="0" w:color="auto"/>
          </w:divBdr>
        </w:div>
      </w:divsChild>
    </w:div>
    <w:div w:id="1721399751">
      <w:bodyDiv w:val="1"/>
      <w:marLeft w:val="0"/>
      <w:marRight w:val="0"/>
      <w:marTop w:val="0"/>
      <w:marBottom w:val="0"/>
      <w:divBdr>
        <w:top w:val="none" w:sz="0" w:space="0" w:color="auto"/>
        <w:left w:val="none" w:sz="0" w:space="0" w:color="auto"/>
        <w:bottom w:val="none" w:sz="0" w:space="0" w:color="auto"/>
        <w:right w:val="none" w:sz="0" w:space="0" w:color="auto"/>
      </w:divBdr>
    </w:div>
    <w:div w:id="1793358527">
      <w:bodyDiv w:val="1"/>
      <w:marLeft w:val="0"/>
      <w:marRight w:val="0"/>
      <w:marTop w:val="0"/>
      <w:marBottom w:val="0"/>
      <w:divBdr>
        <w:top w:val="none" w:sz="0" w:space="0" w:color="auto"/>
        <w:left w:val="none" w:sz="0" w:space="0" w:color="auto"/>
        <w:bottom w:val="none" w:sz="0" w:space="0" w:color="auto"/>
        <w:right w:val="none" w:sz="0" w:space="0" w:color="auto"/>
      </w:divBdr>
    </w:div>
    <w:div w:id="20046265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5AIRPNAIUNRU-1328258698-16102</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https://nokia.sharepoint.com/sites/c5g/5gradio/_layouts/15/DocIdRedir.aspx?ID=5AIRPNAIUNRU-1328258698-16102</Url>
      <Description>5AIRPNAIUNRU-1328258698-16102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24B51B-BC21-464E-9F15-09FE80D2D26A}">
  <ds:schemaRefs>
    <ds:schemaRef ds:uri="Microsoft.SharePoint.Taxonomy.ContentTypeSync"/>
  </ds:schemaRefs>
</ds:datastoreItem>
</file>

<file path=customXml/itemProps2.xml><?xml version="1.0" encoding="utf-8"?>
<ds:datastoreItem xmlns:ds="http://schemas.openxmlformats.org/officeDocument/2006/customXml" ds:itemID="{1C3EACA1-DBA8-4219-95F8-18017DE4DDE8}">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A85A8262-EAB4-4860-A973-07D988B294BC}">
  <ds:schemaRefs>
    <ds:schemaRef ds:uri="http://schemas.microsoft.com/sharepoint/v3/contenttype/forms"/>
  </ds:schemaRefs>
</ds:datastoreItem>
</file>

<file path=customXml/itemProps4.xml><?xml version="1.0" encoding="utf-8"?>
<ds:datastoreItem xmlns:ds="http://schemas.openxmlformats.org/officeDocument/2006/customXml" ds:itemID="{AA6DB4C6-EB3A-49B2-9E29-CA2B35294E9E}">
  <ds:schemaRefs>
    <ds:schemaRef ds:uri="http://schemas.microsoft.com/sharepoint/events"/>
  </ds:schemaRefs>
</ds:datastoreItem>
</file>

<file path=customXml/itemProps5.xml><?xml version="1.0" encoding="utf-8"?>
<ds:datastoreItem xmlns:ds="http://schemas.openxmlformats.org/officeDocument/2006/customXml" ds:itemID="{32DF69EA-54BA-4134-9BD2-6BA46FF9CB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1033277B-195F-4542-B8C2-9893AA6AE38E}">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41</TotalTime>
  <Pages>7</Pages>
  <Words>2140</Words>
  <Characters>12199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vivo</cp:lastModifiedBy>
  <cp:revision>16</cp:revision>
  <cp:lastPrinted>2019-04-25T01:09:00Z</cp:lastPrinted>
  <dcterms:created xsi:type="dcterms:W3CDTF">2023-08-24T14:08:00Z</dcterms:created>
  <dcterms:modified xsi:type="dcterms:W3CDTF">2023-08-25T06:53:00Z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52fdc88e34d44f54813a380aa9ffd3ea">
    <vt:lpwstr>CWMGVxCMt65XDUibfbFLokZ9PUuAPhluf34amoPjxSraMgwZp2W/iueal71UYrBh2rF7P35WjD0DNbpDb4fa5RRaw==</vt:lpwstr>
  </property>
  <property fmtid="{D5CDD505-2E9C-101B-9397-08002B2CF9AE}" pid="14" name="KSOProductBuildVer">
    <vt:lpwstr>2052-11.8.2.9022</vt:lpwstr>
  </property>
  <property fmtid="{D5CDD505-2E9C-101B-9397-08002B2CF9AE}" pid="15" name="_2015_ms_pID_725343">
    <vt:lpwstr>(3)RI79Y4FUABACj0veTXdvHxusY3RadbF0HKuu9cWB3ti1IigqRU0sicAtoyZbwtfdQ2IWvD1R
1ucFgioM0ewTH3lmUIhErq9qXwR7tB1y1xkSEMv/vEXDRKe2gf5wNRUF/otD0ZHc6thsjkUz
WHkFs4DdbhE9ADeuY4Tvf6HpnDkHbL8v4Ggp2DWvsEgWSpt0zJzp88WtPbnXVUlbXgO3n5DE
TEHUtSkoK2uiBXz9nw</vt:lpwstr>
  </property>
  <property fmtid="{D5CDD505-2E9C-101B-9397-08002B2CF9AE}" pid="16" name="_2015_ms_pID_7253431">
    <vt:lpwstr>iqXcTbfSALZriPvkwk66bMjJL2StmuRpJ8+OyzTEjqicDJbjkcD9uK
hDyypavUF8vKq6iopgQVsgk3T/3CI6sK91dy7ikEGzbm+qulJkuW7Af2VsQT349QEgv0JoXE
eYHg9qGCpjNrZBbf+wrNwWRe8PP++oCk/9Lj/z1yh1btmM7/h8TLn+5YKQmvOc91o3juZCP6
8gTLSSCSuvq0PKpV4u945WRkSAiRy3vmAv7+</vt:lpwstr>
  </property>
  <property fmtid="{D5CDD505-2E9C-101B-9397-08002B2CF9AE}" pid="17" name="_2015_ms_pID_7253432">
    <vt:lpwstr>aw==</vt:lpwstr>
  </property>
  <property fmtid="{D5CDD505-2E9C-101B-9397-08002B2CF9AE}" pid="18" name="ContentTypeId">
    <vt:lpwstr>0x01010000E5007003D3004E92B8EDD86D20E8CD</vt:lpwstr>
  </property>
  <property fmtid="{D5CDD505-2E9C-101B-9397-08002B2CF9AE}" pid="19" name="_dlc_DocIdItemGuid">
    <vt:lpwstr>13dd4989-3c60-40c1-8359-ed180dee3008</vt:lpwstr>
  </property>
  <property fmtid="{D5CDD505-2E9C-101B-9397-08002B2CF9AE}" pid="20" name="MSIP_Label_83bcef13-7cac-433f-ba1d-47a323951816_Enabled">
    <vt:lpwstr>true</vt:lpwstr>
  </property>
  <property fmtid="{D5CDD505-2E9C-101B-9397-08002B2CF9AE}" pid="21" name="MSIP_Label_83bcef13-7cac-433f-ba1d-47a323951816_SetDate">
    <vt:lpwstr>2023-04-24T10:23:00Z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02c805fb-f3c3-4233-aa75-df8e45051b4d</vt:lpwstr>
  </property>
  <property fmtid="{D5CDD505-2E9C-101B-9397-08002B2CF9AE}" pid="26" name="MSIP_Label_83bcef13-7cac-433f-ba1d-47a323951816_ContentBits">
    <vt:lpwstr>0</vt:lpwstr>
  </property>
</Properties>
</file>